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D" w:rsidRDefault="00C5515D" w:rsidP="00C5515D">
      <w:pPr>
        <w:spacing w:afterLines="50" w:line="900" w:lineRule="exact"/>
        <w:ind w:leftChars="-200" w:left="31680" w:rightChars="-241" w:right="31680"/>
        <w:jc w:val="center"/>
        <w:rPr>
          <w:rFonts w:ascii="方正小标宋简体" w:eastAsia="方正小标宋简体" w:hAnsi="宋体"/>
          <w:color w:val="FF0000"/>
          <w:spacing w:val="140"/>
          <w:sz w:val="90"/>
          <w:szCs w:val="90"/>
        </w:rPr>
      </w:pPr>
      <w:r>
        <w:rPr>
          <w:rFonts w:ascii="方正小标宋简体" w:eastAsia="方正小标宋简体" w:hAnsi="宋体" w:cs="方正小标宋简体" w:hint="eastAsia"/>
          <w:color w:val="FF0000"/>
          <w:spacing w:val="140"/>
          <w:sz w:val="90"/>
          <w:szCs w:val="90"/>
        </w:rPr>
        <w:t>乐清市人民政府</w:t>
      </w:r>
    </w:p>
    <w:p w:rsidR="00C5515D" w:rsidRDefault="00C5515D" w:rsidP="00281939">
      <w:pPr>
        <w:tabs>
          <w:tab w:val="left" w:pos="420"/>
          <w:tab w:val="left" w:pos="8715"/>
          <w:tab w:val="left" w:pos="8925"/>
        </w:tabs>
      </w:pPr>
      <w:r>
        <w:rPr>
          <w:noProof/>
        </w:rPr>
        <w:pict>
          <v:line id="_x0000_s1026" style="position:absolute;left:0;text-align:left;flip:y;z-index:251665920;mso-wrap-distance-left:9.05pt;mso-wrap-distance-right:9.05pt" from="-9pt,0" to="451.5pt,0" strokecolor="red" strokeweight="4pt">
            <v:stroke linestyle="thickThin"/>
          </v:line>
        </w:pict>
      </w:r>
    </w:p>
    <w:p w:rsidR="00C5515D" w:rsidRPr="0031718F" w:rsidRDefault="00C5515D" w:rsidP="00313C3F">
      <w:pPr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31718F">
        <w:rPr>
          <w:rFonts w:ascii="方正小标宋简体" w:eastAsia="方正小标宋简体" w:cs="方正小标宋简体" w:hint="eastAsia"/>
          <w:sz w:val="44"/>
          <w:szCs w:val="44"/>
        </w:rPr>
        <w:t>乐清市基础教育提升计划</w:t>
      </w:r>
      <w:r w:rsidRPr="0031718F">
        <w:rPr>
          <w:rFonts w:ascii="方正小标宋简体" w:eastAsia="方正小标宋简体" w:cs="方正小标宋简体"/>
          <w:sz w:val="44"/>
          <w:szCs w:val="44"/>
        </w:rPr>
        <w:t>(2017</w:t>
      </w:r>
      <w:r w:rsidRPr="0031718F"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Pr="0031718F">
        <w:rPr>
          <w:rFonts w:ascii="方正小标宋简体" w:eastAsia="方正小标宋简体"/>
          <w:sz w:val="44"/>
          <w:szCs w:val="44"/>
        </w:rPr>
        <w:t>—</w:t>
      </w:r>
      <w:r w:rsidRPr="0031718F">
        <w:rPr>
          <w:rFonts w:ascii="方正小标宋简体" w:eastAsia="方正小标宋简体" w:cs="方正小标宋简体"/>
          <w:sz w:val="44"/>
          <w:szCs w:val="44"/>
        </w:rPr>
        <w:t>2019</w:t>
      </w:r>
      <w:r w:rsidRPr="0031718F"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Pr="0031718F">
        <w:rPr>
          <w:rFonts w:ascii="方正小标宋简体" w:eastAsia="方正小标宋简体" w:cs="方正小标宋简体"/>
          <w:sz w:val="44"/>
          <w:szCs w:val="44"/>
        </w:rPr>
        <w:t>)</w:t>
      </w:r>
    </w:p>
    <w:p w:rsidR="00C5515D" w:rsidRPr="0031718F" w:rsidRDefault="00C5515D" w:rsidP="00281939">
      <w:pPr>
        <w:spacing w:line="560" w:lineRule="exact"/>
        <w:ind w:firstLineChars="200" w:firstLine="31680"/>
        <w:rPr>
          <w:rFonts w:ascii="楷体_GB2312" w:eastAsia="楷体_GB2312"/>
        </w:rPr>
      </w:pPr>
      <w:r>
        <w:rPr>
          <w:rFonts w:ascii="楷体_GB2312" w:eastAsia="楷体_GB2312" w:cs="楷体_GB2312"/>
        </w:rPr>
        <w:t xml:space="preserve">             </w:t>
      </w:r>
    </w:p>
    <w:p w:rsidR="00C5515D" w:rsidRPr="0031718F" w:rsidRDefault="00C5515D" w:rsidP="00281939">
      <w:pPr>
        <w:ind w:firstLineChars="200" w:firstLine="31680"/>
        <w:rPr>
          <w:rFonts w:ascii="黑体" w:eastAsia="黑体" w:hAnsi="黑体"/>
        </w:rPr>
      </w:pPr>
      <w:r w:rsidRPr="0031718F">
        <w:rPr>
          <w:rFonts w:ascii="黑体" w:eastAsia="黑体" w:hAnsi="黑体" w:cs="黑体" w:hint="eastAsia"/>
        </w:rPr>
        <w:t>一、现状分析</w:t>
      </w:r>
    </w:p>
    <w:p w:rsidR="00C5515D" w:rsidRDefault="00C5515D" w:rsidP="00281939">
      <w:pPr>
        <w:ind w:firstLineChars="200" w:firstLine="31680"/>
        <w:rPr>
          <w:rFonts w:ascii="仿宋_GB2312"/>
        </w:rPr>
      </w:pPr>
      <w:r>
        <w:rPr>
          <w:rFonts w:ascii="仿宋_GB2312" w:cs="仿宋_GB2312" w:hint="eastAsia"/>
        </w:rPr>
        <w:t>近三年来，乐清市加大了教育投入，总投资达到了</w:t>
      </w:r>
      <w:r>
        <w:rPr>
          <w:rFonts w:ascii="仿宋_GB2312" w:cs="仿宋_GB2312"/>
        </w:rPr>
        <w:t>20</w:t>
      </w:r>
      <w:r>
        <w:rPr>
          <w:rFonts w:ascii="仿宋_GB2312" w:cs="仿宋_GB2312" w:hint="eastAsia"/>
        </w:rPr>
        <w:t>多个亿，</w:t>
      </w:r>
      <w:r w:rsidRPr="00767205">
        <w:rPr>
          <w:rFonts w:ascii="仿宋_GB2312" w:cs="仿宋_GB2312" w:hint="eastAsia"/>
        </w:rPr>
        <w:t>完成</w:t>
      </w:r>
      <w:r>
        <w:rPr>
          <w:rFonts w:ascii="仿宋_GB2312" w:cs="仿宋_GB2312" w:hint="eastAsia"/>
        </w:rPr>
        <w:t>重点</w:t>
      </w:r>
      <w:r w:rsidRPr="00767205">
        <w:rPr>
          <w:rFonts w:ascii="仿宋_GB2312" w:cs="仿宋_GB2312" w:hint="eastAsia"/>
        </w:rPr>
        <w:t>校建项目</w:t>
      </w:r>
      <w:r>
        <w:rPr>
          <w:rFonts w:ascii="仿宋_GB2312" w:cs="仿宋_GB2312"/>
        </w:rPr>
        <w:t>22</w:t>
      </w:r>
      <w:r w:rsidRPr="00767205">
        <w:rPr>
          <w:rFonts w:ascii="仿宋_GB2312" w:cs="仿宋_GB2312" w:hint="eastAsia"/>
        </w:rPr>
        <w:t>个，</w:t>
      </w:r>
      <w:r>
        <w:rPr>
          <w:rFonts w:ascii="仿宋_GB2312" w:cs="仿宋_GB2312" w:hint="eastAsia"/>
        </w:rPr>
        <w:t>建成了市教师发展中心</w:t>
      </w:r>
      <w:r w:rsidRPr="00444B58">
        <w:rPr>
          <w:rFonts w:ascii="仿宋_GB2312" w:cs="仿宋_GB2312" w:hint="eastAsia"/>
        </w:rPr>
        <w:t>附属中学、市职业中等专业学校、市实验学校滨海校区、</w:t>
      </w:r>
      <w:r>
        <w:rPr>
          <w:rFonts w:ascii="仿宋_GB2312" w:cs="仿宋_GB2312" w:hint="eastAsia"/>
        </w:rPr>
        <w:t>建设路小学滨海校区、大荆中学、公立寄宿学校滨海校区、蒲岐中学、城南一小、淡溪一小等一批高档次学校</w:t>
      </w:r>
      <w:r w:rsidRPr="00767205">
        <w:rPr>
          <w:rFonts w:ascii="仿宋_GB2312" w:cs="仿宋_GB2312" w:hint="eastAsia"/>
        </w:rPr>
        <w:t>。新</w:t>
      </w:r>
      <w:r>
        <w:rPr>
          <w:rFonts w:ascii="仿宋_GB2312" w:cs="仿宋_GB2312" w:hint="eastAsia"/>
        </w:rPr>
        <w:t>增</w:t>
      </w:r>
      <w:r w:rsidRPr="00767205">
        <w:rPr>
          <w:rFonts w:ascii="仿宋_GB2312" w:cs="仿宋_GB2312" w:hint="eastAsia"/>
        </w:rPr>
        <w:t>校舍面积</w:t>
      </w:r>
      <w:r>
        <w:rPr>
          <w:rFonts w:ascii="仿宋_GB2312" w:cs="仿宋_GB2312"/>
        </w:rPr>
        <w:t>28</w:t>
      </w:r>
      <w:r w:rsidRPr="00767205">
        <w:rPr>
          <w:rFonts w:ascii="仿宋_GB2312" w:cs="仿宋_GB2312"/>
        </w:rPr>
        <w:t>.</w:t>
      </w:r>
      <w:r>
        <w:rPr>
          <w:rFonts w:ascii="仿宋_GB2312" w:cs="仿宋_GB2312"/>
        </w:rPr>
        <w:t>4</w:t>
      </w:r>
      <w:r w:rsidRPr="00767205">
        <w:rPr>
          <w:rFonts w:ascii="仿宋_GB2312" w:cs="仿宋_GB2312" w:hint="eastAsia"/>
        </w:rPr>
        <w:t>万平方米</w:t>
      </w:r>
      <w:r>
        <w:rPr>
          <w:rFonts w:ascii="仿宋_GB2312" w:cs="仿宋_GB2312" w:hint="eastAsia"/>
        </w:rPr>
        <w:t>，生均建筑面积提高了</w:t>
      </w:r>
      <w:r>
        <w:rPr>
          <w:rFonts w:ascii="仿宋_GB2312" w:cs="仿宋_GB2312"/>
        </w:rPr>
        <w:t>1.75%</w:t>
      </w:r>
      <w:r>
        <w:rPr>
          <w:rFonts w:ascii="仿宋_GB2312" w:cs="仿宋_GB2312" w:hint="eastAsia"/>
        </w:rPr>
        <w:t>，生均仪器设备提升了</w:t>
      </w:r>
      <w:r>
        <w:rPr>
          <w:rFonts w:ascii="仿宋_GB2312" w:cs="仿宋_GB2312"/>
        </w:rPr>
        <w:t>226</w:t>
      </w:r>
      <w:r>
        <w:rPr>
          <w:rFonts w:ascii="仿宋_GB2312" w:cs="仿宋_GB2312" w:hint="eastAsia"/>
        </w:rPr>
        <w:t>元。</w:t>
      </w:r>
      <w:r w:rsidRPr="00E34B65">
        <w:rPr>
          <w:rFonts w:ascii="仿宋_GB2312" w:cs="仿宋_GB2312" w:hint="eastAsia"/>
        </w:rPr>
        <w:t>但是与教育先进县市</w:t>
      </w:r>
      <w:r>
        <w:rPr>
          <w:rFonts w:ascii="仿宋_GB2312" w:cs="仿宋_GB2312" w:hint="eastAsia"/>
        </w:rPr>
        <w:t>相比，还</w:t>
      </w:r>
      <w:r w:rsidRPr="00E34B65">
        <w:rPr>
          <w:rFonts w:ascii="仿宋_GB2312" w:cs="仿宋_GB2312" w:hint="eastAsia"/>
        </w:rPr>
        <w:t>有不少差距</w:t>
      </w:r>
      <w:r>
        <w:rPr>
          <w:rFonts w:ascii="仿宋_GB2312" w:cs="仿宋_GB2312" w:hint="eastAsia"/>
        </w:rPr>
        <w:t>。</w:t>
      </w:r>
    </w:p>
    <w:p w:rsidR="00C5515D" w:rsidRDefault="00C5515D" w:rsidP="00281939">
      <w:pPr>
        <w:ind w:firstLineChars="200" w:firstLine="31680"/>
        <w:rPr>
          <w:rFonts w:ascii="仿宋_GB2312"/>
        </w:rPr>
      </w:pPr>
      <w:r w:rsidRPr="001C1C41">
        <w:rPr>
          <w:rFonts w:ascii="楷体_GB2312" w:eastAsia="楷体_GB2312" w:cs="楷体_GB2312" w:hint="eastAsia"/>
        </w:rPr>
        <w:t>一是教育经费投入不足。</w:t>
      </w:r>
      <w:r w:rsidRPr="00255DBB">
        <w:rPr>
          <w:rFonts w:ascii="仿宋_GB2312" w:cs="仿宋_GB2312" w:hint="eastAsia"/>
        </w:rPr>
        <w:t>尽管我市教育总体投入</w:t>
      </w:r>
      <w:r>
        <w:rPr>
          <w:rFonts w:ascii="仿宋_GB2312" w:cs="仿宋_GB2312" w:hint="eastAsia"/>
        </w:rPr>
        <w:t>大</w:t>
      </w:r>
      <w:r w:rsidRPr="00255DBB">
        <w:rPr>
          <w:rFonts w:ascii="仿宋_GB2312" w:cs="仿宋_GB2312" w:hint="eastAsia"/>
        </w:rPr>
        <w:t>，</w:t>
      </w:r>
      <w:r>
        <w:rPr>
          <w:rFonts w:ascii="仿宋_GB2312" w:cs="仿宋_GB2312" w:hint="eastAsia"/>
        </w:rPr>
        <w:t>但教育财政性公共预算经费不足，主要是我市民办教育发达，体量大，民办普高占比为</w:t>
      </w:r>
      <w:r>
        <w:rPr>
          <w:rFonts w:ascii="仿宋_GB2312" w:cs="仿宋_GB2312"/>
        </w:rPr>
        <w:t>35.19%</w:t>
      </w:r>
      <w:r>
        <w:rPr>
          <w:rFonts w:ascii="仿宋_GB2312" w:cs="仿宋_GB2312" w:hint="eastAsia"/>
        </w:rPr>
        <w:t>，民办初中占比为</w:t>
      </w:r>
      <w:r>
        <w:rPr>
          <w:rFonts w:ascii="仿宋_GB2312" w:cs="仿宋_GB2312"/>
        </w:rPr>
        <w:t>21.67%</w:t>
      </w:r>
      <w:r>
        <w:rPr>
          <w:rFonts w:ascii="仿宋_GB2312" w:cs="仿宋_GB2312" w:hint="eastAsia"/>
        </w:rPr>
        <w:t>，民办小学占比为</w:t>
      </w:r>
      <w:r>
        <w:rPr>
          <w:rFonts w:ascii="仿宋_GB2312" w:cs="仿宋_GB2312"/>
        </w:rPr>
        <w:t>11.26%</w:t>
      </w:r>
      <w:r>
        <w:rPr>
          <w:rFonts w:ascii="仿宋_GB2312" w:cs="仿宋_GB2312" w:hint="eastAsia"/>
        </w:rPr>
        <w:t>，学前教育占比为</w:t>
      </w:r>
      <w:r>
        <w:rPr>
          <w:rFonts w:ascii="仿宋_GB2312" w:cs="仿宋_GB2312"/>
        </w:rPr>
        <w:t>94.87%</w:t>
      </w:r>
      <w:r w:rsidRPr="00255DBB">
        <w:rPr>
          <w:rFonts w:ascii="仿宋_GB2312" w:cs="仿宋_GB2312" w:hint="eastAsia"/>
        </w:rPr>
        <w:t>。</w:t>
      </w:r>
      <w:r>
        <w:rPr>
          <w:rFonts w:ascii="仿宋_GB2312" w:cs="仿宋_GB2312" w:hint="eastAsia"/>
        </w:rPr>
        <w:t>另外</w:t>
      </w:r>
      <w:r w:rsidRPr="0031718F">
        <w:rPr>
          <w:rFonts w:ascii="仿宋_GB2312" w:cs="仿宋_GB2312" w:hint="eastAsia"/>
        </w:rPr>
        <w:t>义务教育阶段生均公用经费比较低，分别为：小学</w:t>
      </w:r>
      <w:r w:rsidRPr="0031718F">
        <w:rPr>
          <w:rFonts w:ascii="仿宋_GB2312" w:cs="仿宋_GB2312"/>
        </w:rPr>
        <w:t>860.53</w:t>
      </w:r>
      <w:r w:rsidRPr="0031718F">
        <w:rPr>
          <w:rFonts w:ascii="仿宋_GB2312" w:cs="仿宋_GB2312" w:hint="eastAsia"/>
        </w:rPr>
        <w:t>元、初中</w:t>
      </w:r>
      <w:r w:rsidRPr="0031718F">
        <w:rPr>
          <w:rFonts w:ascii="仿宋_GB2312" w:cs="仿宋_GB2312"/>
        </w:rPr>
        <w:t>1298.65</w:t>
      </w:r>
      <w:r w:rsidRPr="0031718F">
        <w:rPr>
          <w:rFonts w:ascii="仿宋_GB2312" w:cs="仿宋_GB2312" w:hint="eastAsia"/>
        </w:rPr>
        <w:t>元；学前教育财政支出占财政性经费支出比例</w:t>
      </w:r>
      <w:r>
        <w:rPr>
          <w:rFonts w:ascii="仿宋_GB2312" w:cs="仿宋_GB2312" w:hint="eastAsia"/>
        </w:rPr>
        <w:t>也</w:t>
      </w:r>
      <w:r w:rsidRPr="0031718F">
        <w:rPr>
          <w:rFonts w:ascii="仿宋_GB2312" w:cs="仿宋_GB2312" w:hint="eastAsia"/>
        </w:rPr>
        <w:t>较低，占比</w:t>
      </w:r>
      <w:r>
        <w:rPr>
          <w:rFonts w:ascii="仿宋_GB2312" w:cs="仿宋_GB2312" w:hint="eastAsia"/>
        </w:rPr>
        <w:t>仅</w:t>
      </w:r>
      <w:r w:rsidRPr="0031718F">
        <w:rPr>
          <w:rFonts w:ascii="仿宋_GB2312" w:cs="仿宋_GB2312" w:hint="eastAsia"/>
        </w:rPr>
        <w:t>为</w:t>
      </w:r>
      <w:r w:rsidRPr="0031718F">
        <w:rPr>
          <w:rFonts w:ascii="仿宋_GB2312" w:cs="仿宋_GB2312"/>
        </w:rPr>
        <w:t>4.6%</w:t>
      </w:r>
      <w:r w:rsidRPr="0031718F">
        <w:rPr>
          <w:rFonts w:ascii="仿宋_GB2312" w:cs="仿宋_GB2312" w:hint="eastAsia"/>
        </w:rPr>
        <w:t>。</w:t>
      </w:r>
    </w:p>
    <w:p w:rsidR="00C5515D" w:rsidRPr="0031718F" w:rsidRDefault="00C5515D" w:rsidP="00281939">
      <w:pPr>
        <w:ind w:firstLineChars="200" w:firstLine="31680"/>
        <w:rPr>
          <w:rFonts w:ascii="仿宋_GB2312"/>
        </w:rPr>
      </w:pPr>
      <w:r>
        <w:rPr>
          <w:rFonts w:ascii="楷体_GB2312" w:eastAsia="楷体_GB2312" w:cs="楷体_GB2312" w:hint="eastAsia"/>
        </w:rPr>
        <w:t>二是</w:t>
      </w:r>
      <w:r w:rsidRPr="002C5D6E">
        <w:rPr>
          <w:rFonts w:ascii="楷体_GB2312" w:eastAsia="楷体_GB2312" w:cs="楷体_GB2312" w:hint="eastAsia"/>
        </w:rPr>
        <w:t>学前教育短板明显。</w:t>
      </w:r>
      <w:r w:rsidRPr="00DE6AB7">
        <w:rPr>
          <w:rFonts w:ascii="仿宋_GB2312" w:cs="仿宋_GB2312" w:hint="eastAsia"/>
        </w:rPr>
        <w:t>近年来，虽然</w:t>
      </w:r>
      <w:r>
        <w:rPr>
          <w:rFonts w:cs="仿宋_GB2312" w:hint="eastAsia"/>
        </w:rPr>
        <w:t>通过</w:t>
      </w:r>
      <w:r w:rsidRPr="00BD0464">
        <w:rPr>
          <w:rFonts w:cs="仿宋_GB2312" w:hint="eastAsia"/>
        </w:rPr>
        <w:t>利用中小学布局调整后的富余校舍，</w:t>
      </w:r>
      <w:r>
        <w:rPr>
          <w:rFonts w:cs="仿宋_GB2312" w:hint="eastAsia"/>
        </w:rPr>
        <w:t>结合</w:t>
      </w:r>
      <w:r w:rsidRPr="00BD0464">
        <w:rPr>
          <w:rFonts w:cs="仿宋_GB2312" w:hint="eastAsia"/>
        </w:rPr>
        <w:t>新住宅开发</w:t>
      </w:r>
      <w:r>
        <w:rPr>
          <w:rFonts w:cs="仿宋_GB2312" w:hint="eastAsia"/>
        </w:rPr>
        <w:t>配套等途径</w:t>
      </w:r>
      <w:r w:rsidRPr="00BD0464">
        <w:rPr>
          <w:rFonts w:cs="仿宋_GB2312" w:hint="eastAsia"/>
        </w:rPr>
        <w:t>，优先安排新建、改扩建公办幼儿园，</w:t>
      </w:r>
      <w:r w:rsidRPr="00DE6AB7">
        <w:rPr>
          <w:rFonts w:ascii="仿宋_GB2312" w:cs="仿宋_GB2312" w:hint="eastAsia"/>
        </w:rPr>
        <w:t>如今年就有</w:t>
      </w:r>
      <w:r w:rsidRPr="00DE6AB7">
        <w:rPr>
          <w:rFonts w:ascii="仿宋_GB2312" w:cs="仿宋_GB2312"/>
        </w:rPr>
        <w:t>10</w:t>
      </w:r>
      <w:r w:rsidRPr="00DE6AB7">
        <w:rPr>
          <w:rFonts w:ascii="仿宋_GB2312" w:cs="仿宋_GB2312" w:hint="eastAsia"/>
        </w:rPr>
        <w:t>所</w:t>
      </w:r>
      <w:r>
        <w:rPr>
          <w:rFonts w:ascii="仿宋_GB2312" w:cs="仿宋_GB2312" w:hint="eastAsia"/>
        </w:rPr>
        <w:t>公办幼儿园</w:t>
      </w:r>
      <w:r w:rsidRPr="00DE6AB7">
        <w:rPr>
          <w:rFonts w:ascii="仿宋_GB2312" w:cs="仿宋_GB2312" w:hint="eastAsia"/>
        </w:rPr>
        <w:t>在建，但由于基础差，致使公办幼儿园占比过小，</w:t>
      </w:r>
      <w:r w:rsidRPr="00255DBB">
        <w:rPr>
          <w:rFonts w:ascii="仿宋_GB2312" w:cs="仿宋_GB2312" w:hint="eastAsia"/>
        </w:rPr>
        <w:t>全市公办园仅</w:t>
      </w:r>
      <w:r w:rsidRPr="00255DBB">
        <w:rPr>
          <w:rFonts w:ascii="仿宋_GB2312" w:cs="仿宋_GB2312"/>
        </w:rPr>
        <w:t>1</w:t>
      </w:r>
      <w:r>
        <w:rPr>
          <w:rFonts w:ascii="仿宋_GB2312" w:cs="仿宋_GB2312"/>
        </w:rPr>
        <w:t>7</w:t>
      </w:r>
      <w:r w:rsidRPr="00255DBB">
        <w:rPr>
          <w:rFonts w:ascii="仿宋_GB2312" w:cs="仿宋_GB2312" w:hint="eastAsia"/>
        </w:rPr>
        <w:t>所，公办园所数占比</w:t>
      </w:r>
      <w:r>
        <w:rPr>
          <w:rFonts w:ascii="仿宋_GB2312" w:cs="仿宋_GB2312"/>
        </w:rPr>
        <w:t>7</w:t>
      </w:r>
      <w:r w:rsidRPr="00255DBB">
        <w:rPr>
          <w:rFonts w:ascii="仿宋_GB2312" w:cs="仿宋_GB2312"/>
        </w:rPr>
        <w:t>.</w:t>
      </w:r>
      <w:r>
        <w:rPr>
          <w:rFonts w:ascii="仿宋_GB2312" w:cs="仿宋_GB2312"/>
        </w:rPr>
        <w:t>94</w:t>
      </w:r>
      <w:r w:rsidRPr="00255DBB">
        <w:rPr>
          <w:rFonts w:ascii="仿宋_GB2312" w:cs="仿宋_GB2312"/>
        </w:rPr>
        <w:t>%</w:t>
      </w:r>
      <w:r>
        <w:rPr>
          <w:rFonts w:ascii="仿宋_GB2312" w:cs="仿宋_GB2312" w:hint="eastAsia"/>
        </w:rPr>
        <w:t>，</w:t>
      </w:r>
      <w:r w:rsidRPr="002F339B">
        <w:rPr>
          <w:rFonts w:ascii="仿宋_GB2312" w:cs="仿宋_GB2312" w:hint="eastAsia"/>
        </w:rPr>
        <w:t>也带来了等级幼儿园和幼儿教师持证率比例偏低</w:t>
      </w:r>
      <w:r>
        <w:rPr>
          <w:rFonts w:ascii="仿宋_GB2312" w:cs="仿宋_GB2312" w:hint="eastAsia"/>
        </w:rPr>
        <w:t>的问题，如</w:t>
      </w:r>
      <w:r w:rsidRPr="002A1C1B">
        <w:rPr>
          <w:rFonts w:ascii="仿宋_GB2312" w:cs="仿宋_GB2312" w:hint="eastAsia"/>
        </w:rPr>
        <w:t>幼儿教师持证率比例</w:t>
      </w:r>
      <w:r>
        <w:rPr>
          <w:rFonts w:ascii="仿宋_GB2312" w:cs="仿宋_GB2312" w:hint="eastAsia"/>
        </w:rPr>
        <w:t>仅</w:t>
      </w:r>
      <w:r w:rsidRPr="0031718F">
        <w:rPr>
          <w:rFonts w:ascii="仿宋_GB2312" w:cs="仿宋_GB2312" w:hint="eastAsia"/>
        </w:rPr>
        <w:t>为</w:t>
      </w:r>
      <w:r>
        <w:rPr>
          <w:rFonts w:ascii="仿宋_GB2312" w:cs="仿宋_GB2312"/>
        </w:rPr>
        <w:t>75</w:t>
      </w:r>
      <w:r w:rsidRPr="0031718F">
        <w:rPr>
          <w:rFonts w:ascii="仿宋_GB2312" w:cs="仿宋_GB2312"/>
        </w:rPr>
        <w:t>.</w:t>
      </w:r>
      <w:r>
        <w:rPr>
          <w:rFonts w:ascii="仿宋_GB2312" w:cs="仿宋_GB2312"/>
        </w:rPr>
        <w:t>1</w:t>
      </w:r>
      <w:r w:rsidRPr="0031718F">
        <w:rPr>
          <w:rFonts w:ascii="仿宋_GB2312" w:cs="仿宋_GB2312"/>
        </w:rPr>
        <w:t>%</w:t>
      </w:r>
      <w:r w:rsidRPr="0031718F">
        <w:rPr>
          <w:rFonts w:ascii="仿宋_GB2312" w:cs="仿宋_GB2312" w:hint="eastAsia"/>
        </w:rPr>
        <w:t>。</w:t>
      </w:r>
    </w:p>
    <w:p w:rsidR="00C5515D" w:rsidRPr="00807735" w:rsidRDefault="00C5515D" w:rsidP="00281939">
      <w:pPr>
        <w:ind w:firstLineChars="200" w:firstLine="31680"/>
        <w:rPr>
          <w:rFonts w:ascii="仿宋_GB2312"/>
        </w:rPr>
      </w:pPr>
      <w:r w:rsidRPr="00580F3C">
        <w:rPr>
          <w:rFonts w:ascii="楷体_GB2312" w:eastAsia="楷体_GB2312" w:cs="楷体_GB2312" w:hint="eastAsia"/>
        </w:rPr>
        <w:t>三是</w:t>
      </w:r>
      <w:r w:rsidRPr="001C1C41">
        <w:rPr>
          <w:rFonts w:ascii="楷体_GB2312" w:eastAsia="楷体_GB2312" w:cs="楷体_GB2312" w:hint="eastAsia"/>
        </w:rPr>
        <w:t>义务教育发展相对不均衡。</w:t>
      </w:r>
      <w:r>
        <w:rPr>
          <w:rFonts w:ascii="仿宋_GB2312" w:cs="仿宋_GB2312" w:hint="eastAsia"/>
        </w:rPr>
        <w:t>前一轮</w:t>
      </w:r>
      <w:r>
        <w:rPr>
          <w:rFonts w:ascii="仿宋_GB2312" w:cs="仿宋_GB2312" w:hint="eastAsia"/>
          <w:color w:val="000000"/>
        </w:rPr>
        <w:t>校舍建设</w:t>
      </w:r>
      <w:r>
        <w:rPr>
          <w:rFonts w:ascii="仿宋_GB2312" w:cs="仿宋_GB2312" w:hint="eastAsia"/>
        </w:rPr>
        <w:t>重点在农村学校，投入力度大，但随着经济发展，城市化进程加快，大量外来人口的涌入（我市外来民工子女学生数约占三分之一），</w:t>
      </w:r>
      <w:r w:rsidRPr="0031718F">
        <w:rPr>
          <w:rFonts w:ascii="仿宋_GB2312" w:cs="仿宋_GB2312" w:hint="eastAsia"/>
        </w:rPr>
        <w:t>造成</w:t>
      </w:r>
      <w:r>
        <w:rPr>
          <w:rFonts w:ascii="仿宋_GB2312" w:cs="仿宋_GB2312" w:hint="eastAsia"/>
        </w:rPr>
        <w:t>重点集镇、功能区的教育资源不足，特别是柳市、北白象、虹桥区域的配套建设跟不上社会经济发展的需求，</w:t>
      </w:r>
      <w:r w:rsidRPr="00807735">
        <w:rPr>
          <w:rFonts w:ascii="仿宋_GB2312" w:cs="仿宋_GB2312" w:hint="eastAsia"/>
        </w:rPr>
        <w:t>也导致了我市生均教学及辅助用房和运动场馆、生均仪器设备不足，义务教育阶段学校大班额较多等系列问题。</w:t>
      </w:r>
    </w:p>
    <w:p w:rsidR="00C5515D" w:rsidRPr="0031718F" w:rsidRDefault="00C5515D" w:rsidP="00281939">
      <w:pPr>
        <w:ind w:firstLineChars="200" w:firstLine="31680"/>
        <w:rPr>
          <w:rFonts w:ascii="黑体" w:eastAsia="黑体" w:hAnsi="黑体"/>
        </w:rPr>
      </w:pPr>
      <w:r w:rsidRPr="0031718F">
        <w:rPr>
          <w:rFonts w:ascii="黑体" w:eastAsia="黑体" w:hAnsi="黑体" w:cs="黑体" w:hint="eastAsia"/>
        </w:rPr>
        <w:t>二、提升计划</w:t>
      </w:r>
    </w:p>
    <w:p w:rsidR="00C5515D" w:rsidRPr="0031718F" w:rsidRDefault="00C5515D" w:rsidP="00281939">
      <w:pPr>
        <w:ind w:firstLineChars="200" w:firstLine="31680"/>
        <w:rPr>
          <w:rFonts w:ascii="楷体_GB2312" w:eastAsia="楷体_GB2312"/>
        </w:rPr>
      </w:pPr>
      <w:r w:rsidRPr="0031718F">
        <w:rPr>
          <w:rFonts w:ascii="楷体_GB2312" w:eastAsia="楷体_GB2312" w:cs="楷体_GB2312" w:hint="eastAsia"/>
        </w:rPr>
        <w:t>（一）总体目标</w:t>
      </w:r>
    </w:p>
    <w:p w:rsidR="00C5515D" w:rsidRPr="0031718F" w:rsidRDefault="00C5515D" w:rsidP="00281939">
      <w:pPr>
        <w:ind w:firstLineChars="200" w:firstLine="31680"/>
        <w:rPr>
          <w:rFonts w:ascii="仿宋_GB2312"/>
        </w:rPr>
      </w:pPr>
      <w:r w:rsidRPr="0031718F">
        <w:rPr>
          <w:rFonts w:ascii="仿宋_GB2312" w:cs="仿宋_GB2312" w:hint="eastAsia"/>
        </w:rPr>
        <w:t>通过实施为期三年的基础教育提升计划，全市教育发展水平与先进地区的差距进一步缩小，力争到</w:t>
      </w:r>
      <w:r w:rsidRPr="0031718F">
        <w:rPr>
          <w:rFonts w:ascii="仿宋_GB2312" w:cs="仿宋_GB2312"/>
        </w:rPr>
        <w:t>2019</w:t>
      </w:r>
      <w:r w:rsidRPr="0031718F">
        <w:rPr>
          <w:rFonts w:ascii="仿宋_GB2312" w:cs="仿宋_GB2312" w:hint="eastAsia"/>
        </w:rPr>
        <w:t>年底，实现义务教育、学前教育的高水平均衡发展，与全省同步实现教育基本现代化。义务教育阶段生均公用经费达到温州市各县</w:t>
      </w:r>
      <w:r w:rsidRPr="002A1C1B">
        <w:rPr>
          <w:rFonts w:ascii="仿宋_GB2312" w:cs="仿宋_GB2312" w:hint="eastAsia"/>
        </w:rPr>
        <w:t>市</w:t>
      </w:r>
      <w:r w:rsidRPr="0031718F">
        <w:rPr>
          <w:rFonts w:ascii="仿宋_GB2312" w:cs="仿宋_GB2312" w:hint="eastAsia"/>
        </w:rPr>
        <w:t>区较高水平</w:t>
      </w:r>
      <w:r>
        <w:rPr>
          <w:rFonts w:ascii="仿宋_GB2312" w:cs="仿宋_GB2312" w:hint="eastAsia"/>
        </w:rPr>
        <w:t>；</w:t>
      </w:r>
      <w:r w:rsidRPr="0031718F">
        <w:rPr>
          <w:rFonts w:ascii="仿宋_GB2312" w:cs="仿宋_GB2312" w:hint="eastAsia"/>
        </w:rPr>
        <w:t>学前教育财政支出占财政性经费支出的占比达到</w:t>
      </w:r>
      <w:r w:rsidRPr="0031718F">
        <w:rPr>
          <w:rFonts w:ascii="仿宋_GB2312" w:cs="仿宋_GB2312"/>
        </w:rPr>
        <w:t>8.5%</w:t>
      </w:r>
      <w:r>
        <w:rPr>
          <w:rFonts w:ascii="仿宋_GB2312" w:cs="仿宋_GB2312" w:hint="eastAsia"/>
        </w:rPr>
        <w:t>；</w:t>
      </w:r>
      <w:r w:rsidRPr="001C1C41">
        <w:rPr>
          <w:rFonts w:ascii="仿宋_GB2312" w:cs="仿宋_GB2312" w:hint="eastAsia"/>
        </w:rPr>
        <w:t>基本消除</w:t>
      </w:r>
      <w:r w:rsidRPr="001C1C41">
        <w:rPr>
          <w:rFonts w:ascii="仿宋_GB2312" w:cs="仿宋_GB2312"/>
        </w:rPr>
        <w:t>45</w:t>
      </w:r>
      <w:r w:rsidRPr="001C1C41">
        <w:rPr>
          <w:rFonts w:ascii="仿宋_GB2312" w:cs="仿宋_GB2312" w:hint="eastAsia"/>
        </w:rPr>
        <w:t>人以上的较大班额；三级及以上幼儿园比例达到</w:t>
      </w:r>
      <w:r w:rsidRPr="001C1C41">
        <w:rPr>
          <w:rFonts w:ascii="仿宋_GB2312" w:cs="仿宋_GB2312"/>
        </w:rPr>
        <w:t>95%</w:t>
      </w:r>
      <w:r w:rsidRPr="0031718F">
        <w:rPr>
          <w:rFonts w:ascii="仿宋_GB2312" w:cs="仿宋_GB2312" w:hint="eastAsia"/>
        </w:rPr>
        <w:t>以上；幼儿教师持证率比例达到</w:t>
      </w:r>
      <w:r w:rsidRPr="0031718F">
        <w:rPr>
          <w:rFonts w:ascii="仿宋_GB2312" w:cs="仿宋_GB2312"/>
        </w:rPr>
        <w:t>95%</w:t>
      </w:r>
      <w:r w:rsidRPr="0031718F">
        <w:rPr>
          <w:rFonts w:ascii="仿宋_GB2312" w:cs="仿宋_GB2312" w:hint="eastAsia"/>
        </w:rPr>
        <w:t>。</w:t>
      </w:r>
    </w:p>
    <w:p w:rsidR="00C5515D" w:rsidRPr="0031718F" w:rsidRDefault="00C5515D" w:rsidP="00281939">
      <w:pPr>
        <w:ind w:firstLineChars="200" w:firstLine="31680"/>
        <w:rPr>
          <w:rFonts w:ascii="楷体_GB2312" w:eastAsia="楷体_GB2312"/>
        </w:rPr>
      </w:pPr>
      <w:r w:rsidRPr="0031718F">
        <w:rPr>
          <w:rFonts w:ascii="楷体_GB2312" w:eastAsia="楷体_GB2312" w:cs="楷体_GB2312" w:hint="eastAsia"/>
        </w:rPr>
        <w:t>（二）分年度目标</w:t>
      </w:r>
    </w:p>
    <w:tbl>
      <w:tblPr>
        <w:tblW w:w="9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080"/>
      </w:tblGrid>
      <w:tr w:rsidR="00C5515D" w:rsidRPr="00313C3F">
        <w:trPr>
          <w:trHeight w:val="566"/>
        </w:trPr>
        <w:tc>
          <w:tcPr>
            <w:tcW w:w="1135" w:type="dxa"/>
            <w:vAlign w:val="center"/>
          </w:tcPr>
          <w:p w:rsidR="00C5515D" w:rsidRPr="00313C3F" w:rsidRDefault="00C5515D" w:rsidP="00313C3F">
            <w:pPr>
              <w:spacing w:line="42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313C3F">
              <w:rPr>
                <w:rFonts w:ascii="黑体" w:eastAsia="黑体" w:hAnsi="黑体" w:cs="黑体" w:hint="eastAsia"/>
                <w:sz w:val="22"/>
                <w:szCs w:val="22"/>
              </w:rPr>
              <w:t>年度</w:t>
            </w:r>
          </w:p>
        </w:tc>
        <w:tc>
          <w:tcPr>
            <w:tcW w:w="8080" w:type="dxa"/>
            <w:vAlign w:val="center"/>
          </w:tcPr>
          <w:p w:rsidR="00C5515D" w:rsidRPr="00313C3F" w:rsidRDefault="00C5515D" w:rsidP="003E7458">
            <w:pPr>
              <w:spacing w:line="420" w:lineRule="exact"/>
              <w:rPr>
                <w:rFonts w:ascii="黑体" w:eastAsia="黑体" w:hAnsi="黑体"/>
                <w:sz w:val="22"/>
                <w:szCs w:val="22"/>
              </w:rPr>
            </w:pPr>
            <w:r w:rsidRPr="00313C3F">
              <w:rPr>
                <w:rFonts w:ascii="黑体" w:eastAsia="黑体" w:hAnsi="黑体" w:cs="黑体"/>
                <w:sz w:val="22"/>
                <w:szCs w:val="22"/>
              </w:rPr>
              <w:t xml:space="preserve">                          </w:t>
            </w:r>
            <w:r w:rsidRPr="00313C3F">
              <w:rPr>
                <w:rFonts w:ascii="黑体" w:eastAsia="黑体" w:hAnsi="黑体" w:cs="黑体" w:hint="eastAsia"/>
                <w:sz w:val="22"/>
                <w:szCs w:val="22"/>
              </w:rPr>
              <w:t>分年度目标</w:t>
            </w:r>
          </w:p>
        </w:tc>
      </w:tr>
      <w:tr w:rsidR="00C5515D" w:rsidRPr="00313C3F">
        <w:trPr>
          <w:trHeight w:val="3548"/>
        </w:trPr>
        <w:tc>
          <w:tcPr>
            <w:tcW w:w="1135" w:type="dxa"/>
            <w:vAlign w:val="center"/>
          </w:tcPr>
          <w:p w:rsidR="00C5515D" w:rsidRPr="00313C3F" w:rsidRDefault="00C5515D" w:rsidP="00313C3F">
            <w:pPr>
              <w:spacing w:line="42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/>
                <w:sz w:val="22"/>
                <w:szCs w:val="22"/>
              </w:rPr>
              <w:t>2017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年</w:t>
            </w:r>
          </w:p>
        </w:tc>
        <w:tc>
          <w:tcPr>
            <w:tcW w:w="8080" w:type="dxa"/>
            <w:vAlign w:val="center"/>
          </w:tcPr>
          <w:p w:rsidR="00C5515D" w:rsidRPr="00313C3F" w:rsidRDefault="00C5515D" w:rsidP="003E7458">
            <w:pPr>
              <w:spacing w:line="420" w:lineRule="exact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 w:hint="eastAsia"/>
                <w:sz w:val="22"/>
                <w:szCs w:val="22"/>
              </w:rPr>
              <w:t>义务教育阶段生均公用经费小学提高到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1050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生，初中提高到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1350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生，学前教育财政支出占财政性经费支出的占比达到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6.5%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；计划投资</w:t>
            </w:r>
            <w:r w:rsidRPr="00313C3F">
              <w:rPr>
                <w:rFonts w:ascii="仿宋_GB2312" w:cs="仿宋_GB2312"/>
                <w:sz w:val="22"/>
                <w:szCs w:val="22"/>
              </w:rPr>
              <w:t>76000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万元预计增加建筑面积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19000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平方米，运动场面积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23000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平方米，其中</w:t>
            </w:r>
            <w:r w:rsidRPr="00313C3F">
              <w:rPr>
                <w:rFonts w:ascii="仿宋_GB2312" w:cs="仿宋_GB2312"/>
                <w:sz w:val="22"/>
                <w:szCs w:val="22"/>
              </w:rPr>
              <w:t>2580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万元对柳市镇七小等</w:t>
            </w:r>
            <w:r w:rsidRPr="00313C3F">
              <w:rPr>
                <w:rFonts w:ascii="仿宋_GB2312" w:cs="仿宋_GB2312"/>
                <w:sz w:val="22"/>
                <w:szCs w:val="22"/>
              </w:rPr>
              <w:t>5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所学校完成改建；仪器设备计划投入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5000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万元，全市小学生均教学仪器设备值提高到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2000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元，初中生均教学仪器设备值提高到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3350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元，其中薄弱学校投入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790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万元；计划将较大班额数从</w:t>
            </w:r>
            <w:r w:rsidRPr="00313C3F">
              <w:rPr>
                <w:rFonts w:ascii="仿宋_GB2312" w:cs="仿宋_GB2312"/>
                <w:sz w:val="22"/>
                <w:szCs w:val="22"/>
              </w:rPr>
              <w:t>323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个降到</w:t>
            </w:r>
            <w:r w:rsidRPr="00313C3F">
              <w:rPr>
                <w:rFonts w:ascii="仿宋_GB2312" w:cs="仿宋_GB2312"/>
                <w:sz w:val="22"/>
                <w:szCs w:val="22"/>
              </w:rPr>
              <w:t>133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个，占比在</w:t>
            </w:r>
            <w:r w:rsidRPr="00313C3F">
              <w:rPr>
                <w:rFonts w:ascii="仿宋_GB2312" w:cs="仿宋_GB2312"/>
                <w:sz w:val="22"/>
                <w:szCs w:val="22"/>
              </w:rPr>
              <w:t>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以下；三级及以上幼儿园比例达到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94%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以上；幼儿教师持证率达到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91%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。</w:t>
            </w:r>
          </w:p>
        </w:tc>
      </w:tr>
      <w:tr w:rsidR="00C5515D" w:rsidRPr="00313C3F">
        <w:trPr>
          <w:trHeight w:val="3541"/>
        </w:trPr>
        <w:tc>
          <w:tcPr>
            <w:tcW w:w="1135" w:type="dxa"/>
            <w:vAlign w:val="center"/>
          </w:tcPr>
          <w:p w:rsidR="00C5515D" w:rsidRPr="00313C3F" w:rsidRDefault="00C5515D" w:rsidP="00313C3F">
            <w:pPr>
              <w:spacing w:line="42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/>
                <w:sz w:val="22"/>
                <w:szCs w:val="22"/>
              </w:rPr>
              <w:t>2018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年</w:t>
            </w:r>
          </w:p>
        </w:tc>
        <w:tc>
          <w:tcPr>
            <w:tcW w:w="8080" w:type="dxa"/>
            <w:vAlign w:val="center"/>
          </w:tcPr>
          <w:p w:rsidR="00C5515D" w:rsidRPr="00313C3F" w:rsidRDefault="00C5515D" w:rsidP="003E7458">
            <w:pPr>
              <w:spacing w:line="420" w:lineRule="exact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 w:hint="eastAsia"/>
                <w:sz w:val="22"/>
                <w:szCs w:val="22"/>
              </w:rPr>
              <w:t>义务教育阶段生均公用经费小学提高到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1400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生，初中提高到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1600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生，学前教育财政支出占财政性经费支出的占比达到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7.5%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；计划投资</w:t>
            </w:r>
            <w:r w:rsidRPr="00313C3F">
              <w:rPr>
                <w:rFonts w:ascii="仿宋_GB2312" w:cs="仿宋_GB2312"/>
                <w:sz w:val="22"/>
                <w:szCs w:val="22"/>
              </w:rPr>
              <w:t>89000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万元预计增加建筑面积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7000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平方米，运动场面积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15000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平方米，其中</w:t>
            </w:r>
            <w:r w:rsidRPr="00313C3F">
              <w:rPr>
                <w:rFonts w:ascii="仿宋_GB2312" w:cs="仿宋_GB2312"/>
                <w:sz w:val="22"/>
                <w:szCs w:val="22"/>
              </w:rPr>
              <w:t>5928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万元对北白象镇第四小学等</w:t>
            </w:r>
            <w:r w:rsidRPr="00313C3F">
              <w:rPr>
                <w:rFonts w:ascii="仿宋_GB2312" w:cs="仿宋_GB2312"/>
                <w:sz w:val="22"/>
                <w:szCs w:val="22"/>
              </w:rPr>
              <w:t>2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所学校完成改建；仪器设备计划投入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6000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万元，全市小学生均教学仪器设备值提高到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2300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元，初中生均教学仪器设备值提高到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3700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元，其中薄弱学校投入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1560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万元；计划将较大班额数从</w:t>
            </w:r>
            <w:r w:rsidRPr="00313C3F">
              <w:rPr>
                <w:rFonts w:ascii="仿宋_GB2312" w:cs="仿宋_GB2312"/>
                <w:sz w:val="22"/>
                <w:szCs w:val="22"/>
              </w:rPr>
              <w:t>133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个降到</w:t>
            </w:r>
            <w:r w:rsidRPr="00313C3F">
              <w:rPr>
                <w:rFonts w:ascii="仿宋_GB2312" w:cs="仿宋_GB2312"/>
                <w:sz w:val="22"/>
                <w:szCs w:val="22"/>
              </w:rPr>
              <w:t>60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个，占比在</w:t>
            </w:r>
            <w:r w:rsidRPr="00313C3F">
              <w:rPr>
                <w:rFonts w:ascii="仿宋_GB2312" w:cs="仿宋_GB2312"/>
                <w:sz w:val="22"/>
                <w:szCs w:val="22"/>
              </w:rPr>
              <w:t>3%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以下；三级及以上幼儿园比例达到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95%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以上；幼儿教师持证率达到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93%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。</w:t>
            </w:r>
          </w:p>
        </w:tc>
      </w:tr>
      <w:tr w:rsidR="00C5515D" w:rsidRPr="00313C3F">
        <w:trPr>
          <w:trHeight w:val="3521"/>
        </w:trPr>
        <w:tc>
          <w:tcPr>
            <w:tcW w:w="1135" w:type="dxa"/>
            <w:vAlign w:val="center"/>
          </w:tcPr>
          <w:p w:rsidR="00C5515D" w:rsidRPr="00313C3F" w:rsidRDefault="00C5515D" w:rsidP="00313C3F">
            <w:pPr>
              <w:spacing w:line="420" w:lineRule="exact"/>
              <w:jc w:val="center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/>
                <w:sz w:val="22"/>
                <w:szCs w:val="22"/>
              </w:rPr>
              <w:t>2019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年</w:t>
            </w:r>
          </w:p>
        </w:tc>
        <w:tc>
          <w:tcPr>
            <w:tcW w:w="8080" w:type="dxa"/>
            <w:vAlign w:val="center"/>
          </w:tcPr>
          <w:p w:rsidR="00C5515D" w:rsidRPr="00313C3F" w:rsidRDefault="00C5515D" w:rsidP="003E7458">
            <w:pPr>
              <w:spacing w:line="420" w:lineRule="exact"/>
              <w:rPr>
                <w:rFonts w:ascii="仿宋_GB2312"/>
                <w:sz w:val="22"/>
                <w:szCs w:val="22"/>
              </w:rPr>
            </w:pPr>
            <w:r w:rsidRPr="00313C3F">
              <w:rPr>
                <w:rFonts w:ascii="仿宋_GB2312" w:cs="仿宋_GB2312" w:hint="eastAsia"/>
                <w:sz w:val="22"/>
                <w:szCs w:val="22"/>
              </w:rPr>
              <w:t>义务教育阶段生均公用经费小学提高到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1600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生，初中提高到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1900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</w:t>
            </w:r>
            <w:r w:rsidRPr="00313C3F">
              <w:rPr>
                <w:rFonts w:ascii="仿宋_GB2312" w:cs="仿宋_GB2312"/>
                <w:sz w:val="22"/>
                <w:szCs w:val="22"/>
              </w:rPr>
              <w:t>/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生，学前教育财政支出占财政性经费支出的占比达到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8.5%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；计划投资</w:t>
            </w:r>
            <w:r w:rsidRPr="00313C3F">
              <w:rPr>
                <w:rFonts w:ascii="仿宋_GB2312" w:cs="仿宋_GB2312"/>
                <w:sz w:val="22"/>
                <w:szCs w:val="22"/>
              </w:rPr>
              <w:t>61000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万元，预计增加建筑面积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9000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平方米，运动场面积</w:t>
            </w:r>
            <w:r w:rsidRPr="00313C3F">
              <w:rPr>
                <w:rFonts w:ascii="仿宋_GB2312" w:cs="仿宋_GB2312"/>
                <w:sz w:val="22"/>
                <w:szCs w:val="22"/>
              </w:rPr>
              <w:t>25000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平方米，其中</w:t>
            </w:r>
            <w:r w:rsidRPr="00313C3F">
              <w:rPr>
                <w:rFonts w:ascii="仿宋_GB2312" w:cs="仿宋_GB2312"/>
                <w:sz w:val="22"/>
                <w:szCs w:val="22"/>
              </w:rPr>
              <w:t>5098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万元对雁荡镇第一小学等</w:t>
            </w:r>
            <w:r w:rsidRPr="00313C3F">
              <w:rPr>
                <w:rFonts w:ascii="仿宋_GB2312" w:cs="仿宋_GB2312"/>
                <w:sz w:val="22"/>
                <w:szCs w:val="22"/>
              </w:rPr>
              <w:t>5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所学校完成改建；仪器设备计划投入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6000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万元，全市小学生均教学仪器设备值提高到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2600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元，初中生均教学仪器设备值提高到</w:t>
            </w:r>
            <w:r w:rsidRPr="00313C3F">
              <w:rPr>
                <w:rFonts w:ascii="仿宋_GB2312" w:cs="仿宋_GB2312"/>
                <w:sz w:val="22"/>
                <w:szCs w:val="22"/>
              </w:rPr>
              <w:t>4050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元，基本达到全省平均水平，其中薄弱学校投入</w:t>
            </w:r>
            <w:r w:rsidRPr="00313C3F">
              <w:rPr>
                <w:rFonts w:ascii="仿宋_GB2312" w:cs="仿宋_GB2312"/>
                <w:sz w:val="22"/>
                <w:szCs w:val="22"/>
              </w:rPr>
              <w:t>,1070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万元；基本消除</w:t>
            </w:r>
            <w:r w:rsidRPr="00313C3F">
              <w:rPr>
                <w:rFonts w:ascii="仿宋_GB2312" w:cs="仿宋_GB2312"/>
                <w:sz w:val="22"/>
                <w:szCs w:val="22"/>
              </w:rPr>
              <w:t>45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人以上较大班额；三级及以上幼儿园比例保持在</w:t>
            </w:r>
            <w:r w:rsidRPr="00313C3F">
              <w:rPr>
                <w:rFonts w:ascii="仿宋_GB2312" w:cs="仿宋_GB2312"/>
                <w:sz w:val="22"/>
                <w:szCs w:val="22"/>
              </w:rPr>
              <w:t>95%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以上；幼儿教师持证率达到</w:t>
            </w:r>
            <w:r w:rsidRPr="00313C3F">
              <w:rPr>
                <w:rFonts w:ascii="仿宋_GB2312" w:cs="仿宋_GB2312"/>
                <w:sz w:val="22"/>
                <w:szCs w:val="22"/>
              </w:rPr>
              <w:t>95%</w:t>
            </w:r>
            <w:r w:rsidRPr="00313C3F">
              <w:rPr>
                <w:rFonts w:ascii="仿宋_GB2312" w:cs="仿宋_GB2312" w:hint="eastAsia"/>
                <w:sz w:val="22"/>
                <w:szCs w:val="22"/>
              </w:rPr>
              <w:t>。</w:t>
            </w:r>
          </w:p>
        </w:tc>
      </w:tr>
    </w:tbl>
    <w:p w:rsidR="00C5515D" w:rsidRDefault="00C5515D" w:rsidP="00313C3F">
      <w:pPr>
        <w:spacing w:line="420" w:lineRule="exact"/>
        <w:rPr>
          <w:rFonts w:ascii="楷体_GB2312" w:eastAsia="楷体_GB2312"/>
        </w:rPr>
        <w:sectPr w:rsidR="00C5515D" w:rsidSect="001C1C4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588" w:right="1474" w:bottom="1588" w:left="1531" w:header="851" w:footer="992" w:gutter="0"/>
          <w:cols w:space="720"/>
          <w:docGrid w:type="lines" w:linePitch="312"/>
        </w:sectPr>
      </w:pPr>
      <w:r>
        <w:rPr>
          <w:rFonts w:ascii="楷体_GB2312" w:eastAsia="楷体_GB2312" w:cs="楷体_GB2312"/>
        </w:rPr>
        <w:t xml:space="preserve">   </w:t>
      </w:r>
    </w:p>
    <w:p w:rsidR="00C5515D" w:rsidRDefault="00C5515D" w:rsidP="00313C3F">
      <w:pPr>
        <w:spacing w:line="420" w:lineRule="exact"/>
        <w:rPr>
          <w:rFonts w:ascii="楷体_GB2312" w:eastAsia="楷体_GB23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.6pt;margin-top:16.75pt;width:54.6pt;height:100.45pt;z-index:251651584" strokecolor="white">
            <v:fill opacity="0"/>
            <v:textbox style="layout-flow:vertical-ideographic">
              <w:txbxContent>
                <w:p w:rsidR="00C5515D" w:rsidRPr="002E1307" w:rsidRDefault="00C5515D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>— 4 —</w:t>
                  </w:r>
                </w:p>
              </w:txbxContent>
            </v:textbox>
          </v:shape>
        </w:pict>
      </w:r>
      <w:r w:rsidRPr="00065A79">
        <w:rPr>
          <w:rFonts w:ascii="楷体_GB2312" w:eastAsia="楷体_GB2312" w:cs="楷体_GB2312" w:hint="eastAsia"/>
        </w:rPr>
        <w:t>（三）工作安排</w:t>
      </w: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2126"/>
        <w:gridCol w:w="2410"/>
        <w:gridCol w:w="2268"/>
        <w:gridCol w:w="1181"/>
        <w:gridCol w:w="4631"/>
      </w:tblGrid>
      <w:tr w:rsidR="00C5515D" w:rsidRPr="00313C3F">
        <w:trPr>
          <w:cantSplit/>
          <w:trHeight w:val="514"/>
          <w:tblHeader/>
        </w:trPr>
        <w:tc>
          <w:tcPr>
            <w:tcW w:w="709" w:type="dxa"/>
            <w:vMerge w:val="restart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资源不足</w:t>
            </w: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</w:t>
            </w:r>
          </w:p>
        </w:tc>
        <w:tc>
          <w:tcPr>
            <w:tcW w:w="4536" w:type="dxa"/>
            <w:gridSpan w:val="2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学校概况</w:t>
            </w:r>
          </w:p>
        </w:tc>
        <w:tc>
          <w:tcPr>
            <w:tcW w:w="2268" w:type="dxa"/>
            <w:vMerge w:val="restart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存在问题</w:t>
            </w:r>
          </w:p>
        </w:tc>
        <w:tc>
          <w:tcPr>
            <w:tcW w:w="1181" w:type="dxa"/>
            <w:vMerge w:val="restart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投资</w:t>
            </w: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总额</w:t>
            </w: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（万元）</w:t>
            </w:r>
          </w:p>
        </w:tc>
        <w:tc>
          <w:tcPr>
            <w:tcW w:w="4631" w:type="dxa"/>
            <w:vMerge w:val="restart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整改提升计划</w:t>
            </w:r>
          </w:p>
        </w:tc>
      </w:tr>
      <w:tr w:rsidR="00C5515D" w:rsidRPr="00313C3F">
        <w:trPr>
          <w:cantSplit/>
          <w:trHeight w:val="580"/>
          <w:tblHeader/>
        </w:trPr>
        <w:tc>
          <w:tcPr>
            <w:tcW w:w="709" w:type="dxa"/>
            <w:vMerge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年教育事业统计年报数据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实际情况</w:t>
            </w:r>
          </w:p>
        </w:tc>
        <w:tc>
          <w:tcPr>
            <w:tcW w:w="2268" w:type="dxa"/>
            <w:vMerge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4631" w:type="dxa"/>
            <w:vMerge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柳市镇第十四小学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10052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5881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1095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生均教学及辅助用房面积、运动场馆面积统计存在误差，学校教学及辅助用房面积为</w:t>
            </w:r>
            <w:r w:rsidRPr="00313C3F">
              <w:rPr>
                <w:rFonts w:ascii="仿宋_GB2312" w:cs="仿宋_GB2312"/>
                <w:sz w:val="20"/>
                <w:szCs w:val="20"/>
              </w:rPr>
              <w:t>4775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平方米，运动场地面积为</w:t>
            </w:r>
            <w:r w:rsidRPr="00313C3F">
              <w:rPr>
                <w:rFonts w:ascii="仿宋_GB2312" w:cs="仿宋_GB2312"/>
                <w:sz w:val="20"/>
                <w:szCs w:val="20"/>
              </w:rPr>
              <w:t>7100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2150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2850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严格控制插班生，在平行班内进行调整，到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年底整改到位。</w:t>
            </w:r>
          </w:p>
        </w:tc>
      </w:tr>
      <w:tr w:rsidR="00C5515D" w:rsidRPr="00313C3F">
        <w:trPr>
          <w:cantSplit/>
          <w:trHeight w:val="2152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雁荡镇第一小学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21348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6821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1435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1155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/>
                <w:sz w:val="20"/>
                <w:szCs w:val="20"/>
              </w:rPr>
              <w:t>—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年投资约</w:t>
            </w:r>
            <w:r w:rsidRPr="00313C3F">
              <w:rPr>
                <w:rFonts w:ascii="仿宋_GB2312" w:cs="仿宋_GB2312"/>
                <w:sz w:val="20"/>
                <w:szCs w:val="20"/>
              </w:rPr>
              <w:t>1100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万元，启动学校拆建一期工程，增加面积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2083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平方米。到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年底完成全部改建任务，使生均教学及辅助房面积、生均运动场馆面积达到标准；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1550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通过控制招生与插班生，加上高年级毕业，到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年，全部班级达到标准。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柳市镇第七小学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17154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6474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1031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万，扩建综合楼并对现有学生活动场地进行改造，达到标准；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万元，用于采购学生课桌椅和信息化设备。生均教学仪器设备值达分别已到</w:t>
            </w:r>
            <w:r w:rsidRPr="00313C3F">
              <w:rPr>
                <w:rFonts w:ascii="仿宋_GB2312" w:cs="仿宋_GB2312"/>
                <w:sz w:val="20"/>
                <w:szCs w:val="20"/>
              </w:rPr>
              <w:t>2340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2940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</w: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月底，已有</w:t>
            </w:r>
            <w:r w:rsidRPr="00313C3F">
              <w:rPr>
                <w:rFonts w:ascii="仿宋_GB2312" w:cs="仿宋_GB2312"/>
                <w:sz w:val="20"/>
                <w:szCs w:val="20"/>
              </w:rPr>
              <w:t>31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人获得中级以上职称，达到标准；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严格控制插班生，在平行班内进行调整，到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年底整改到位。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虹桥镇第二小学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16643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9574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1735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学校教学及辅助用房面积及运动场面积统计存在误差，经重新计算，分别为</w:t>
            </w:r>
            <w:r w:rsidRPr="00313C3F">
              <w:rPr>
                <w:rFonts w:ascii="仿宋_GB2312" w:cs="仿宋_GB2312"/>
                <w:sz w:val="20"/>
                <w:szCs w:val="20"/>
              </w:rPr>
              <w:t>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和</w:t>
            </w:r>
            <w:r w:rsidRPr="00313C3F">
              <w:rPr>
                <w:rFonts w:ascii="仿宋_GB2312" w:cs="仿宋_GB2312"/>
                <w:sz w:val="20"/>
                <w:szCs w:val="20"/>
              </w:rPr>
              <w:t>6.5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平方米，基本达到标准。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生均教学仪器设备值、图书册数不达标；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175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55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1750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pacing w:val="-10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通过规范招生，均衡分班和平衡班调整的方法解决，加上高年级毕业，到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年达到标准。</w:t>
            </w:r>
          </w:p>
        </w:tc>
      </w:tr>
      <w:tr w:rsidR="00C5515D" w:rsidRPr="00313C3F">
        <w:trPr>
          <w:cantSplit/>
          <w:trHeight w:val="1684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淡溪镇第一小学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52326.6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18494.65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54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1937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月学校搬迁后，生均教学及辅助用房面积、运动场馆面积分别已达到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4.39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和</w:t>
            </w:r>
            <w:r w:rsidRPr="00313C3F">
              <w:rPr>
                <w:rFonts w:ascii="仿宋_GB2312" w:cs="仿宋_GB2312"/>
                <w:sz w:val="20"/>
                <w:szCs w:val="20"/>
              </w:rPr>
              <w:t>6.7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生均教学仪器设备值、图书册数，每百名学生拥有计算机台数不达标；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万元，用于采购学生课桌椅、图书、创新实验室和信息化等设备。生均教学仪器设备值分别达到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2613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2713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2813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通过教师职称评定，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年增加</w:t>
            </w:r>
            <w:r w:rsidRPr="00313C3F">
              <w:rPr>
                <w:rFonts w:ascii="仿宋_GB2312" w:cs="仿宋_GB2312"/>
                <w:sz w:val="20"/>
                <w:szCs w:val="20"/>
              </w:rPr>
              <w:t>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位中级职称，每百生拥有中级以上职称教师数达</w:t>
            </w:r>
            <w:r w:rsidRPr="00313C3F">
              <w:rPr>
                <w:rFonts w:ascii="仿宋_GB2312" w:cs="仿宋_GB2312"/>
                <w:sz w:val="20"/>
                <w:szCs w:val="20"/>
              </w:rPr>
              <w:t>2.7,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北白象镇第四小学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18424.04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5789.36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824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生均教学仪器设备值、图书册数不达标；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3198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/>
                <w:sz w:val="20"/>
                <w:szCs w:val="20"/>
              </w:rPr>
              <w:t>—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3128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万元，启动扩建工程，新增建筑面积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5202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平方米、占地面积增加</w:t>
            </w:r>
            <w:r w:rsidRPr="00313C3F">
              <w:rPr>
                <w:rFonts w:ascii="仿宋_GB2312" w:cs="仿宋_GB2312"/>
                <w:sz w:val="20"/>
                <w:szCs w:val="20"/>
              </w:rPr>
              <w:t>11600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年竣工，可解决；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1870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</w:t>
            </w:r>
            <w:r w:rsidRPr="00313C3F">
              <w:rPr>
                <w:rFonts w:ascii="仿宋_GB2312"/>
                <w:sz w:val="20"/>
                <w:szCs w:val="20"/>
              </w:rPr>
              <w:t>—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年，每年计划新增</w:t>
            </w:r>
            <w:r w:rsidRPr="00313C3F">
              <w:rPr>
                <w:rFonts w:ascii="仿宋_GB2312" w:cs="仿宋_GB2312"/>
                <w:sz w:val="20"/>
                <w:szCs w:val="20"/>
              </w:rPr>
              <w:t>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名中级以上职称教师，到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年，专任教师人数达</w:t>
            </w:r>
            <w:r w:rsidRPr="00313C3F">
              <w:rPr>
                <w:rFonts w:ascii="仿宋_GB2312" w:cs="仿宋_GB2312"/>
                <w:sz w:val="20"/>
                <w:szCs w:val="20"/>
              </w:rPr>
              <w:t>45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名，中级及以上职称教师达</w:t>
            </w:r>
            <w:r w:rsidRPr="00313C3F">
              <w:rPr>
                <w:rFonts w:ascii="仿宋_GB2312" w:cs="仿宋_GB2312"/>
                <w:sz w:val="20"/>
                <w:szCs w:val="20"/>
              </w:rPr>
              <w:t>26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名，每百生拥有中级以上职称教师数达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柳市镇第八小学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21504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8685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1341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生均教学辅助用房面积、运动场馆面积不达标；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1588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1500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万元扩建，增加建筑面积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平方米，增加运动场地面积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4800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88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1985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3.2017-2019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年计划增加中级职称教师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</w:tr>
      <w:tr w:rsidR="00C5515D" w:rsidRPr="00313C3F">
        <w:trPr>
          <w:cantSplit/>
          <w:trHeight w:val="1372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-53.95pt;margin-top:23.05pt;width:46.8pt;height:86.1pt;z-index:251652608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5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柳市镇第十二小学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15103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4142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852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数据统计有误，新增运动场地</w:t>
            </w:r>
            <w:r w:rsidRPr="00313C3F">
              <w:rPr>
                <w:rFonts w:ascii="仿宋_GB2312" w:cs="仿宋_GB2312"/>
                <w:sz w:val="20"/>
                <w:szCs w:val="20"/>
              </w:rPr>
              <w:t>1000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多平方米，已达到标准。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生均教学设备仪器值不达标；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83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83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1910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2380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2780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学校有中级及以上教师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26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年已有</w:t>
            </w:r>
            <w:r w:rsidRPr="00313C3F">
              <w:rPr>
                <w:rFonts w:ascii="仿宋_GB2312" w:cs="仿宋_GB2312"/>
                <w:sz w:val="20"/>
                <w:szCs w:val="20"/>
              </w:rPr>
              <w:t>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名教师参评中级职称，达到标准。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</w:tc>
      </w:tr>
      <w:tr w:rsidR="00C5515D" w:rsidRPr="00313C3F">
        <w:trPr>
          <w:cantSplit/>
          <w:trHeight w:val="1372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59.45pt;margin-top:-38.05pt;width:46.8pt;height:86.1pt;z-index:251653632;mso-position-horizontal-relative:text;mso-position-vertical-relative:text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6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南塘镇小学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20984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10535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1344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生均运动场馆面积统计存在误差，篮球场、内操场以及乒乓球馆未统计在内，实际已达到标准。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 xml:space="preserve">2.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万元用于采购学生课桌椅和信息化设备。生均教学仪器设备值分别达到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2498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通过相关措施，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2017-2018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年计划增加中级职称教师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</w:tr>
      <w:tr w:rsidR="00C5515D" w:rsidRPr="00313C3F">
        <w:trPr>
          <w:cantSplit/>
          <w:trHeight w:val="2153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磐石镇小学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18383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10900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1279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因学校迁扩建年报数据未调整，已达到标准。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124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1430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1930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通过相关措施，鼓励教师参加中级及以上职称评审，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年，每百名学生拥有中级以上教师数提高到</w:t>
            </w:r>
            <w:r w:rsidRPr="00313C3F">
              <w:rPr>
                <w:rFonts w:ascii="仿宋_GB2312" w:cs="仿宋_GB2312"/>
                <w:sz w:val="20"/>
                <w:szCs w:val="20"/>
              </w:rPr>
              <w:t>2.7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年，提高到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通过规范招生、严控班额等措施，加上高年级学生毕业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年达到标准。</w:t>
            </w:r>
          </w:p>
        </w:tc>
      </w:tr>
      <w:tr w:rsidR="00C5515D" w:rsidRPr="00313C3F">
        <w:trPr>
          <w:cantSplit/>
          <w:trHeight w:val="1728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柳市镇第二小学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3451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5766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1276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2.4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亿元，迁建柳市职业学校，通过校网调整，将原柳市二中校舍调整给柳市二小，到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年，学校占地面积增加到</w:t>
            </w:r>
            <w:r w:rsidRPr="00313C3F">
              <w:rPr>
                <w:rFonts w:ascii="仿宋_GB2312" w:cs="仿宋_GB2312"/>
                <w:sz w:val="20"/>
                <w:szCs w:val="20"/>
              </w:rPr>
              <w:t>18035.6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110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万元，用于采购学生课桌椅和信息化设备。生均教学仪器设备值分别达到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2330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2900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</w:tc>
      </w:tr>
      <w:tr w:rsidR="00C5515D" w:rsidRPr="00313C3F">
        <w:trPr>
          <w:cantSplit/>
          <w:trHeight w:val="2151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柳市镇第四小学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32501.23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13263.09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43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1895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学校教学及辅助用房面积统计存在误差，已达到标准。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180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1</w:t>
            </w:r>
            <w:r w:rsidRPr="00313C3F">
              <w:rPr>
                <w:rFonts w:ascii="仿宋_GB2312" w:cs="仿宋_GB2312"/>
                <w:sz w:val="20"/>
                <w:szCs w:val="20"/>
              </w:rPr>
              <w:t>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180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2160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学校现有中级及以上教师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54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人，通过相关措施，鼓励教师参加中级评定，到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年底，增加</w:t>
            </w:r>
            <w:r w:rsidRPr="00313C3F">
              <w:rPr>
                <w:rFonts w:ascii="仿宋_GB2312" w:cs="仿宋_GB2312"/>
                <w:sz w:val="20"/>
                <w:szCs w:val="20"/>
              </w:rPr>
              <w:t>2</w:t>
            </w:r>
            <w:r w:rsidRPr="00313C3F">
              <w:rPr>
                <w:rFonts w:ascii="仿宋_GB2312"/>
                <w:sz w:val="20"/>
                <w:szCs w:val="20"/>
              </w:rPr>
              <w:t>—</w:t>
            </w:r>
            <w:r w:rsidRPr="00313C3F">
              <w:rPr>
                <w:rFonts w:ascii="仿宋_GB2312" w:cs="仿宋_GB2312"/>
                <w:sz w:val="20"/>
                <w:szCs w:val="20"/>
              </w:rPr>
              <w:t>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pacing w:val="-20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通过控制招生与插班生，加上高年级毕业，到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年，全部班级达到标准。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</w:tc>
      </w:tr>
      <w:tr w:rsidR="00C5515D" w:rsidRPr="00313C3F">
        <w:trPr>
          <w:cantSplit/>
          <w:trHeight w:val="1839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柳市镇第十七小学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15000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6037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560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生均教学仪器设备值、图书册数不达标；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75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万元，用于采购学生课桌椅和信息化设备。生均教学仪器设备值分别达到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2250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2950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采取相关措施，促进教师职称提升，到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年底，每百名学生拥有中级以上职称教师数提高到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1.5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年底，提高到</w:t>
            </w:r>
            <w:r w:rsidRPr="00313C3F">
              <w:rPr>
                <w:rFonts w:ascii="仿宋_GB2312" w:cs="仿宋_GB2312"/>
                <w:sz w:val="20"/>
                <w:szCs w:val="20"/>
              </w:rPr>
              <w:t>2.2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年底，提高到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严格执行招生计划，严控插班生。</w:t>
            </w:r>
          </w:p>
        </w:tc>
      </w:tr>
      <w:tr w:rsidR="00C5515D" w:rsidRPr="00313C3F">
        <w:trPr>
          <w:cantSplit/>
          <w:trHeight w:val="1395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智仁乡寄宿小学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8180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5264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473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75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1730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通过相关措施，计划到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年每百名学生拥有中级以上职称教师数到达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虹桥镇第三小学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27347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9568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43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1898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 xml:space="preserve">1.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生均教学及辅助用房面积不达标、运动场馆面积不达标；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655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2017-2019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万元，征用学校西首的规划中的教育用地</w:t>
            </w:r>
            <w:r w:rsidRPr="00313C3F">
              <w:rPr>
                <w:rFonts w:ascii="仿宋_GB2312" w:cs="仿宋_GB2312"/>
                <w:sz w:val="20"/>
                <w:szCs w:val="20"/>
              </w:rPr>
              <w:t>11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亩，建设教学用房及辅助用房，在学校内操场增加运动场地</w:t>
            </w:r>
            <w:r w:rsidRPr="00313C3F">
              <w:rPr>
                <w:rFonts w:ascii="仿宋_GB2312" w:cs="仿宋_GB2312"/>
                <w:sz w:val="20"/>
                <w:szCs w:val="20"/>
              </w:rPr>
              <w:t>3000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2040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严格控制插班生，在平行班内进行调整，到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年底整改到位。</w:t>
            </w:r>
          </w:p>
        </w:tc>
      </w:tr>
      <w:tr w:rsidR="00C5515D" w:rsidRPr="00313C3F">
        <w:trPr>
          <w:cantSplit/>
          <w:trHeight w:val="1839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-51.3pt;margin-top:22.35pt;width:46.8pt;height:86.1pt;z-index:251654656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7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cs="仿宋_GB2312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南华寄宿学校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27041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17600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1153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58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加大租房投入，计划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2017-2019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年增加教学用房</w:t>
            </w:r>
            <w:r w:rsidRPr="00313C3F">
              <w:rPr>
                <w:rFonts w:ascii="仿宋_GB2312" w:cs="仿宋_GB2312"/>
                <w:sz w:val="20"/>
                <w:szCs w:val="20"/>
              </w:rPr>
              <w:t>1650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平方米，运动场地</w:t>
            </w:r>
            <w:r w:rsidRPr="00313C3F">
              <w:rPr>
                <w:rFonts w:ascii="仿宋_GB2312" w:cs="仿宋_GB2312"/>
                <w:sz w:val="20"/>
                <w:szCs w:val="20"/>
              </w:rPr>
              <w:t>1500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58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 xml:space="preserve">3.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加大教师引进力度，计划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-54.15pt;margin-top:-50.8pt;width:46.8pt;height:100.45pt;z-index:251655680;mso-position-horizontal-relative:text;mso-position-vertical-relative:text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8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盐盆小学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26965.29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10167.7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个班，在校生数</w:t>
            </w:r>
            <w:r w:rsidRPr="00313C3F">
              <w:rPr>
                <w:rFonts w:ascii="仿宋_GB2312" w:cs="仿宋_GB2312"/>
                <w:sz w:val="20"/>
                <w:szCs w:val="20"/>
              </w:rPr>
              <w:t>1588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生均教学及辅助用房面积、生均运动场馆面积不达标；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485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年，已投资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630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万元进行改扩建，增加建筑面积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5618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平方米、占地面积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3000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平方米，包括综合楼、食堂和室内操场，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200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万元完成改扩建，达到标准；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840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年春季新综合楼投入使用后，能缓解校舍不足，超班额等问题。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仙溪镇第二小学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4645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2275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12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342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69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69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1700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</w:tc>
      </w:tr>
      <w:tr w:rsidR="00C5515D" w:rsidRPr="00313C3F">
        <w:trPr>
          <w:cantSplit/>
          <w:trHeight w:val="1368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翁垟第五小学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8197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3765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784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生均教学及辅助用房面积、生均运动场馆面积统计存在误差，实际已达到标准。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4700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元、</w:t>
            </w:r>
            <w:r w:rsidRPr="00313C3F">
              <w:rPr>
                <w:rFonts w:ascii="仿宋_GB2312" w:cs="仿宋_GB2312"/>
                <w:sz w:val="20"/>
                <w:szCs w:val="20"/>
              </w:rPr>
              <w:t>4800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4900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采取相关措施，计划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1389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柳市镇第一小学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6850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11428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47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1969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85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亿元，迁建柳市中学，通过校网调整，将原柳市一中校舍调整给柳市一小，到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85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2265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2665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北白象镇第二小学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16896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10327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1283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学校生均运动馆面积统计存在误差，未将前操场运动区域和乒乓球场地统计进去，经重新计算，实际运动场地面积为</w:t>
            </w:r>
            <w:r w:rsidRPr="00313C3F">
              <w:rPr>
                <w:rFonts w:ascii="仿宋_GB2312" w:cs="仿宋_GB2312"/>
                <w:sz w:val="20"/>
                <w:szCs w:val="20"/>
              </w:rPr>
              <w:t>9605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平方米，生均运动场面积为</w:t>
            </w:r>
            <w:r w:rsidRPr="00313C3F">
              <w:rPr>
                <w:rFonts w:ascii="仿宋_GB2312" w:cs="仿宋_GB2312"/>
                <w:sz w:val="20"/>
                <w:szCs w:val="20"/>
              </w:rPr>
              <w:t>7.4864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160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80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年，学校专任教师数为</w:t>
            </w:r>
            <w:r w:rsidRPr="00313C3F">
              <w:rPr>
                <w:rFonts w:ascii="仿宋_GB2312" w:cs="仿宋_GB2312"/>
                <w:sz w:val="20"/>
                <w:szCs w:val="20"/>
              </w:rPr>
              <w:t>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人，其中中级职称</w:t>
            </w:r>
            <w:r w:rsidRPr="00313C3F">
              <w:rPr>
                <w:rFonts w:ascii="仿宋_GB2312" w:cs="仿宋_GB2312"/>
                <w:sz w:val="20"/>
                <w:szCs w:val="20"/>
              </w:rPr>
              <w:t>38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人，每百生拥有中级以上职称教师数达到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柳市镇第六小学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15646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5210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生均教学仪器设备值，图书册数不达标；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600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1</w:t>
            </w:r>
            <w:r w:rsidRPr="00313C3F">
              <w:rPr>
                <w:rFonts w:ascii="仿宋_GB2312" w:cs="仿宋_GB2312"/>
                <w:sz w:val="20"/>
                <w:szCs w:val="20"/>
              </w:rPr>
              <w:t>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年启动改建，投资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万，建筑面积增加了</w:t>
            </w:r>
            <w:r w:rsidRPr="00313C3F">
              <w:rPr>
                <w:rFonts w:ascii="仿宋_GB2312" w:cs="仿宋_GB2312"/>
                <w:sz w:val="20"/>
                <w:szCs w:val="20"/>
              </w:rPr>
              <w:t>2000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年完成改建，达到标准；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生均运动场馆面积未将新增运动场面积统计入内，达到标准；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1900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pacing w:val="-20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学校中级以上职称教师数应为</w:t>
            </w:r>
            <w:r w:rsidRPr="00313C3F">
              <w:rPr>
                <w:rFonts w:ascii="仿宋_GB2312" w:cs="仿宋_GB2312"/>
                <w:sz w:val="20"/>
                <w:szCs w:val="20"/>
              </w:rPr>
              <w:t>31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人，每百生拥有中级以上职称教师数</w:t>
            </w:r>
            <w:r w:rsidRPr="00313C3F">
              <w:rPr>
                <w:rFonts w:ascii="仿宋_GB2312" w:cs="仿宋_GB2312"/>
                <w:sz w:val="20"/>
                <w:szCs w:val="20"/>
              </w:rPr>
              <w:t>3.04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大荆镇第四小学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pacing w:val="-20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pacing w:val="-20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8075.35</w:t>
            </w:r>
            <w:r w:rsidRPr="00313C3F">
              <w:rPr>
                <w:rFonts w:ascii="仿宋_GB2312" w:cs="仿宋_GB2312" w:hint="eastAsia"/>
                <w:spacing w:val="-20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4637</w:t>
            </w:r>
            <w:r w:rsidRPr="00313C3F">
              <w:rPr>
                <w:rFonts w:ascii="仿宋_GB2312" w:cs="仿宋_GB2312" w:hint="eastAsia"/>
                <w:spacing w:val="-20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17</w:t>
            </w:r>
            <w:r w:rsidRPr="00313C3F">
              <w:rPr>
                <w:rFonts w:ascii="仿宋_GB2312" w:cs="仿宋_GB2312" w:hint="eastAsia"/>
                <w:spacing w:val="-20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645</w:t>
            </w:r>
            <w:r w:rsidRPr="00313C3F">
              <w:rPr>
                <w:rFonts w:ascii="仿宋_GB2312" w:cs="仿宋_GB2312" w:hint="eastAsia"/>
                <w:spacing w:val="-20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年底已完成运动场地改扩建，新增</w:t>
            </w:r>
            <w:r w:rsidRPr="00313C3F">
              <w:rPr>
                <w:rFonts w:ascii="仿宋_GB2312" w:cs="仿宋_GB2312"/>
                <w:sz w:val="20"/>
                <w:szCs w:val="20"/>
              </w:rPr>
              <w:t>1200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平方米，达</w:t>
            </w:r>
            <w:r w:rsidRPr="00313C3F">
              <w:rPr>
                <w:rFonts w:ascii="仿宋_GB2312" w:cs="仿宋_GB2312"/>
                <w:sz w:val="20"/>
                <w:szCs w:val="20"/>
              </w:rPr>
              <w:t>4312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1820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</w:tc>
      </w:tr>
      <w:tr w:rsidR="00C5515D" w:rsidRPr="00313C3F">
        <w:trPr>
          <w:cantSplit/>
          <w:trHeight w:val="2770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-38.35pt;margin-top:112.25pt;width:46.8pt;height:100.45pt;z-index:251656704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9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白石小学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58741.39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13478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2202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5365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计划总投资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8800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万元，其中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5000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万元开工建设，于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年底建成新校舍，生均教学及辅助用房面积达到标准；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365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2110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2300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积极鼓励教师参加中高级职称评审，计划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新校建成后扩大办学规模，同时严格控制插班生，并在平行班内进行调整，到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年底整改到位。</w:t>
            </w:r>
          </w:p>
        </w:tc>
      </w:tr>
      <w:tr w:rsidR="00C5515D" w:rsidRPr="00313C3F">
        <w:trPr>
          <w:cantSplit/>
          <w:trHeight w:val="1995"/>
        </w:trPr>
        <w:tc>
          <w:tcPr>
            <w:tcW w:w="709" w:type="dxa"/>
            <w:vAlign w:val="center"/>
          </w:tcPr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-51.65pt;margin-top:-41.05pt;width:46.8pt;height:86.1pt;z-index:251657728;mso-position-horizontal-relative:text;mso-position-vertical-relative:text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10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北白象镇第七小学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30258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12839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</w:t>
            </w:r>
            <w:r w:rsidRPr="00313C3F">
              <w:rPr>
                <w:rFonts w:ascii="仿宋_GB2312" w:cs="仿宋_GB2312"/>
                <w:sz w:val="20"/>
                <w:szCs w:val="20"/>
              </w:rPr>
              <w:t>1905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190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年投入约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万元，改造学生活动场地</w:t>
            </w:r>
            <w:r w:rsidRPr="00313C3F">
              <w:rPr>
                <w:rFonts w:ascii="仿宋_GB2312" w:cs="仿宋_GB2312"/>
                <w:sz w:val="20"/>
                <w:szCs w:val="20"/>
              </w:rPr>
              <w:t>1800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2040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通过相关措施，每年计划新增中级职称</w:t>
            </w:r>
            <w:r w:rsidRPr="00313C3F">
              <w:rPr>
                <w:rFonts w:ascii="仿宋_GB2312" w:cs="仿宋_GB2312"/>
                <w:sz w:val="20"/>
                <w:szCs w:val="20"/>
              </w:rPr>
              <w:t>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年，每百生拥有中级以上职称教师数达</w:t>
            </w:r>
            <w:r w:rsidRPr="00313C3F">
              <w:rPr>
                <w:rFonts w:ascii="仿宋_GB2312" w:cs="仿宋_GB2312"/>
                <w:sz w:val="20"/>
                <w:szCs w:val="20"/>
              </w:rPr>
              <w:t>2.7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年，达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北白象镇第八小学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6306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2830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12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340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1860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通过相关措施，计划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20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柳市镇第十五小学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8966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4752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770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2068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年总投资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1998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万元进行扩建，新增建筑面积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5336.6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年建成，达到标准；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1870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2270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2670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3.2017-2018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年计划增加中级职称教师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</w:tr>
      <w:tr w:rsidR="00C5515D" w:rsidRPr="00313C3F">
        <w:trPr>
          <w:cantSplit/>
          <w:trHeight w:val="2105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柳市镇第十小学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17998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7946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24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916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 xml:space="preserve">1.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930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pacing w:val="-20"/>
                <w:sz w:val="20"/>
                <w:szCs w:val="20"/>
              </w:rPr>
              <w:t>1.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790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万元完成西校区教学综合楼改建，新增教学辅助用房</w:t>
            </w:r>
            <w:r w:rsidRPr="00313C3F">
              <w:rPr>
                <w:rFonts w:ascii="仿宋_GB2312" w:cs="仿宋_GB2312"/>
                <w:sz w:val="20"/>
                <w:szCs w:val="20"/>
              </w:rPr>
              <w:t>2164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140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万元，用于采购信息化、实验室、纸质图书、常规仪器等设备，生均教学仪器设备值分别达到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1930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、、</w:t>
            </w:r>
            <w:r w:rsidRPr="00313C3F">
              <w:rPr>
                <w:rFonts w:ascii="仿宋_GB2312" w:cs="仿宋_GB2312"/>
                <w:sz w:val="20"/>
                <w:szCs w:val="20"/>
              </w:rPr>
              <w:t>2330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2730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pacing w:val="-20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制定职称提升计划，鼓励教师参评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年，每百名学生拥有中级以上职称教师数达</w:t>
            </w:r>
            <w:r w:rsidRPr="00313C3F">
              <w:rPr>
                <w:rFonts w:ascii="仿宋_GB2312" w:cs="仿宋_GB2312"/>
                <w:sz w:val="20"/>
                <w:szCs w:val="20"/>
              </w:rPr>
              <w:t>2.5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</w:t>
            </w:r>
            <w:r w:rsidRPr="00313C3F">
              <w:rPr>
                <w:rFonts w:ascii="仿宋_GB2312" w:cs="仿宋_GB2312"/>
                <w:sz w:val="20"/>
                <w:szCs w:val="20"/>
              </w:rPr>
              <w:t>2.7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。</w:t>
            </w:r>
          </w:p>
        </w:tc>
      </w:tr>
      <w:tr w:rsidR="00C5515D" w:rsidRPr="00313C3F">
        <w:trPr>
          <w:cantSplit/>
          <w:trHeight w:val="1372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北白象镇第五小学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41858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15131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54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同左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每百名学生拥有中级以上职称教师数不达标。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/>
                <w:sz w:val="20"/>
                <w:szCs w:val="20"/>
              </w:rPr>
              <w:t>—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年投资</w:t>
            </w:r>
            <w:r w:rsidRPr="00313C3F">
              <w:rPr>
                <w:rFonts w:ascii="仿宋_GB2312" w:cs="仿宋_GB2312"/>
                <w:sz w:val="20"/>
                <w:szCs w:val="20"/>
              </w:rPr>
              <w:t>2000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万元，扩建水潭校区教学楼</w:t>
            </w:r>
            <w:r w:rsidRPr="00313C3F">
              <w:rPr>
                <w:rFonts w:ascii="仿宋_GB2312" w:cs="仿宋_GB2312"/>
                <w:sz w:val="20"/>
                <w:szCs w:val="20"/>
              </w:rPr>
              <w:t>3600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年完工</w:t>
            </w:r>
            <w:r w:rsidRPr="00313C3F">
              <w:rPr>
                <w:rFonts w:ascii="仿宋_GB2312" w:cs="仿宋_GB2312"/>
                <w:sz w:val="20"/>
                <w:szCs w:val="20"/>
              </w:rPr>
              <w:t xml:space="preserve">, 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达到标准；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2875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2975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3075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3.2017-2018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年计划增加中级职称教师</w:t>
            </w:r>
            <w:r w:rsidRPr="00313C3F">
              <w:rPr>
                <w:rFonts w:ascii="仿宋_GB2312" w:cs="仿宋_GB2312"/>
                <w:sz w:val="20"/>
                <w:szCs w:val="20"/>
              </w:rPr>
              <w:t>15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</w:tr>
      <w:tr w:rsidR="00C5515D" w:rsidRPr="00313C3F">
        <w:trPr>
          <w:cantSplit/>
          <w:trHeight w:val="896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北白象镇万家学校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20120.57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9296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32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1269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学校生均运动馆面积统计存在误差，实际面积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8875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平方米，生均为</w:t>
            </w:r>
            <w:r w:rsidRPr="00313C3F">
              <w:rPr>
                <w:rFonts w:ascii="仿宋_GB2312" w:cs="仿宋_GB2312"/>
                <w:sz w:val="20"/>
                <w:szCs w:val="20"/>
              </w:rPr>
              <w:t>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生均教学仪器设备值不达标。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35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90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2150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2450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2750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</w:tc>
      </w:tr>
      <w:tr w:rsidR="00C5515D" w:rsidRPr="00313C3F">
        <w:trPr>
          <w:cantSplit/>
          <w:trHeight w:val="2298"/>
        </w:trPr>
        <w:tc>
          <w:tcPr>
            <w:tcW w:w="709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新阳光学校</w:t>
            </w:r>
          </w:p>
        </w:tc>
        <w:tc>
          <w:tcPr>
            <w:tcW w:w="2126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学校占地面积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26063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平方米，建筑面积</w:t>
            </w:r>
            <w:r w:rsidRPr="00313C3F">
              <w:rPr>
                <w:rFonts w:ascii="仿宋_GB2312" w:cs="仿宋_GB2312"/>
                <w:sz w:val="20"/>
                <w:szCs w:val="20"/>
              </w:rPr>
              <w:t>16641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平方米，学校规模</w:t>
            </w:r>
            <w:r w:rsidRPr="00313C3F">
              <w:rPr>
                <w:rFonts w:ascii="仿宋_GB2312" w:cs="仿宋_GB2312"/>
                <w:sz w:val="20"/>
                <w:szCs w:val="20"/>
              </w:rPr>
              <w:t>81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个班，在校生</w:t>
            </w:r>
            <w:r w:rsidRPr="00313C3F">
              <w:rPr>
                <w:rFonts w:ascii="仿宋_GB2312" w:cs="仿宋_GB2312"/>
                <w:sz w:val="20"/>
                <w:szCs w:val="20"/>
              </w:rPr>
              <w:t>3020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人。</w:t>
            </w:r>
          </w:p>
        </w:tc>
        <w:tc>
          <w:tcPr>
            <w:tcW w:w="2410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 w:hint="eastAsia"/>
                <w:sz w:val="20"/>
                <w:szCs w:val="20"/>
              </w:rPr>
              <w:t>生均教学及辅助用房面积、运动场馆面积统计存在误差，实际已达到标准。</w:t>
            </w:r>
          </w:p>
        </w:tc>
        <w:tc>
          <w:tcPr>
            <w:tcW w:w="2268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每百生拥有中级以上职称教师数不达标；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存在较大班额班级</w:t>
            </w:r>
            <w:r w:rsidRPr="00313C3F">
              <w:rPr>
                <w:rFonts w:ascii="仿宋_GB2312" w:cs="仿宋_GB2312"/>
                <w:sz w:val="20"/>
                <w:szCs w:val="20"/>
              </w:rPr>
              <w:t>11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个。</w:t>
            </w:r>
          </w:p>
        </w:tc>
        <w:tc>
          <w:tcPr>
            <w:tcW w:w="1181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cs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</w:p>
        </w:tc>
        <w:tc>
          <w:tcPr>
            <w:tcW w:w="4631" w:type="dxa"/>
            <w:vAlign w:val="center"/>
          </w:tcPr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1.2017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年计划分别投入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万元，共计</w:t>
            </w:r>
            <w:r w:rsidRPr="00313C3F">
              <w:rPr>
                <w:rFonts w:ascii="仿宋_GB2312" w:cs="仿宋_GB2312"/>
                <w:sz w:val="20"/>
                <w:szCs w:val="20"/>
              </w:rPr>
              <w:t>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万元，用于采购学生图书和信息化设备。生均教学仪器设备值分别达到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2500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2560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、</w:t>
            </w:r>
            <w:r w:rsidRPr="00313C3F">
              <w:rPr>
                <w:rFonts w:ascii="仿宋_GB2312" w:cs="仿宋_GB2312"/>
                <w:sz w:val="20"/>
                <w:szCs w:val="20"/>
              </w:rPr>
              <w:t>2620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元。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加大教师引进力度，计划</w:t>
            </w:r>
            <w:r w:rsidRPr="00313C3F">
              <w:rPr>
                <w:rFonts w:ascii="仿宋_GB2312" w:cs="仿宋_GB2312"/>
                <w:sz w:val="20"/>
                <w:szCs w:val="20"/>
              </w:rPr>
              <w:t>2017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年每百名学生拥有中级以上职称教师数达到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1.8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2.5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，</w:t>
            </w:r>
            <w:r w:rsidRPr="00313C3F">
              <w:rPr>
                <w:rFonts w:ascii="仿宋_GB2312" w:cs="仿宋_GB2312"/>
                <w:sz w:val="20"/>
                <w:szCs w:val="20"/>
              </w:rPr>
              <w:t>2019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年达到</w:t>
            </w:r>
            <w:r w:rsidRPr="00313C3F">
              <w:rPr>
                <w:rFonts w:ascii="仿宋_GB2312" w:cs="仿宋_GB2312"/>
                <w:sz w:val="20"/>
                <w:szCs w:val="20"/>
              </w:rPr>
              <w:t>2.9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；</w:t>
            </w:r>
          </w:p>
          <w:p w:rsidR="00C5515D" w:rsidRPr="00313C3F" w:rsidRDefault="00C5515D" w:rsidP="00313C3F">
            <w:pPr>
              <w:spacing w:line="220" w:lineRule="exact"/>
              <w:rPr>
                <w:rFonts w:ascii="仿宋_GB2312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3.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严格控制插班生，在平行班内进行调整，到</w:t>
            </w:r>
            <w:r w:rsidRPr="00313C3F">
              <w:rPr>
                <w:rFonts w:ascii="仿宋_GB2312" w:cs="仿宋_GB2312"/>
                <w:sz w:val="20"/>
                <w:szCs w:val="20"/>
              </w:rPr>
              <w:t>2018</w:t>
            </w:r>
            <w:r w:rsidRPr="00313C3F">
              <w:rPr>
                <w:rFonts w:ascii="仿宋_GB2312" w:cs="仿宋_GB2312" w:hint="eastAsia"/>
                <w:sz w:val="20"/>
                <w:szCs w:val="20"/>
              </w:rPr>
              <w:t>年底整改到位。</w:t>
            </w:r>
          </w:p>
        </w:tc>
      </w:tr>
    </w:tbl>
    <w:p w:rsidR="00C5515D" w:rsidRDefault="00C5515D" w:rsidP="00313C3F">
      <w:pPr>
        <w:spacing w:line="420" w:lineRule="exact"/>
        <w:rPr>
          <w:rFonts w:ascii="楷体_GB2312" w:eastAsia="楷体_GB2312"/>
        </w:rPr>
        <w:sectPr w:rsidR="00C5515D" w:rsidSect="00313C3F">
          <w:footerReference w:type="even" r:id="rId11"/>
          <w:footerReference w:type="default" r:id="rId12"/>
          <w:pgSz w:w="16838" w:h="11906" w:orient="landscape"/>
          <w:pgMar w:top="1474" w:right="1588" w:bottom="1531" w:left="1588" w:header="851" w:footer="992" w:gutter="0"/>
          <w:cols w:space="720"/>
          <w:docGrid w:type="lines" w:linePitch="312"/>
        </w:sectPr>
      </w:pPr>
      <w:r>
        <w:rPr>
          <w:noProof/>
        </w:rPr>
        <w:pict>
          <v:shape id="_x0000_s1034" type="#_x0000_t202" style="position:absolute;left:0;text-align:left;margin-left:-53.55pt;margin-top:62.35pt;width:54.6pt;height:114.8pt;z-index:251658752;mso-position-horizontal-relative:text;mso-position-vertical-relative:text" strokecolor="white">
            <v:fill opacity="0"/>
            <v:textbox style="layout-flow:vertical-ideographic">
              <w:txbxContent>
                <w:p w:rsidR="00C5515D" w:rsidRPr="002E1307" w:rsidRDefault="00C5515D" w:rsidP="002E1307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ascii="宋体" w:eastAsia="宋体" w:hAnsi="宋体" w:cs="宋体"/>
                      <w:sz w:val="28"/>
                      <w:szCs w:val="28"/>
                    </w:rPr>
                    <w:t>11</w:t>
                  </w: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 —</w:t>
                  </w:r>
                </w:p>
                <w:p w:rsidR="00C5515D" w:rsidRDefault="00C5515D"/>
              </w:txbxContent>
            </v:textbox>
          </v:shape>
        </w:pict>
      </w:r>
    </w:p>
    <w:p w:rsidR="00C5515D" w:rsidRPr="008A43B0" w:rsidRDefault="00C5515D" w:rsidP="00281939">
      <w:pPr>
        <w:spacing w:line="580" w:lineRule="exact"/>
        <w:ind w:firstLineChars="200" w:firstLine="31680"/>
        <w:rPr>
          <w:rFonts w:ascii="楷体_GB2312" w:eastAsia="楷体_GB2312"/>
        </w:rPr>
      </w:pPr>
      <w:r w:rsidRPr="008A43B0">
        <w:rPr>
          <w:rFonts w:ascii="楷体_GB2312" w:eastAsia="楷体_GB2312" w:cs="楷体_GB2312" w:hint="eastAsia"/>
        </w:rPr>
        <w:t>（四）保障措施</w:t>
      </w:r>
    </w:p>
    <w:p w:rsidR="00C5515D" w:rsidRPr="003B7642" w:rsidRDefault="00C5515D" w:rsidP="00281939">
      <w:pPr>
        <w:spacing w:line="580" w:lineRule="exact"/>
        <w:ind w:firstLineChars="200" w:firstLine="31680"/>
        <w:rPr>
          <w:rFonts w:ascii="仿宋_GB2312"/>
        </w:rPr>
      </w:pPr>
      <w:r w:rsidRPr="003B7642">
        <w:rPr>
          <w:rFonts w:ascii="仿宋_GB2312" w:cs="仿宋_GB2312"/>
        </w:rPr>
        <w:t>1.</w:t>
      </w:r>
      <w:r w:rsidRPr="003B7642">
        <w:rPr>
          <w:rFonts w:ascii="仿宋_GB2312" w:cs="仿宋_GB2312" w:hint="eastAsia"/>
        </w:rPr>
        <w:t>政策保障。坚持教育优先发展战略，形成保障教育优先发展的领导体制、决策机制和制度规范。针对乐清市教育工作短板，制订出台《乐清市大干教育加快教育现代化市创建》“</w:t>
      </w:r>
      <w:r w:rsidRPr="003B7642">
        <w:rPr>
          <w:rFonts w:ascii="仿宋_GB2312" w:cs="仿宋_GB2312"/>
        </w:rPr>
        <w:t>1+5</w:t>
      </w:r>
      <w:r w:rsidRPr="003B7642">
        <w:rPr>
          <w:rFonts w:ascii="仿宋_GB2312" w:cs="仿宋_GB2312" w:hint="eastAsia"/>
        </w:rPr>
        <w:t>”实施意见，下铁的决心，紧盯教育发展重点指标，精准施策、奋起直追，通过大干教育，彻底扭转乐清教育落后局面。</w:t>
      </w:r>
    </w:p>
    <w:p w:rsidR="00C5515D" w:rsidRPr="003B7642" w:rsidRDefault="00C5515D" w:rsidP="00281939">
      <w:pPr>
        <w:spacing w:line="580" w:lineRule="exact"/>
        <w:ind w:firstLineChars="200" w:firstLine="31680"/>
        <w:rPr>
          <w:rFonts w:ascii="仿宋_GB2312"/>
        </w:rPr>
      </w:pPr>
      <w:r w:rsidRPr="003B7642">
        <w:rPr>
          <w:rFonts w:ascii="仿宋_GB2312" w:cs="仿宋_GB2312"/>
        </w:rPr>
        <w:t>2.</w:t>
      </w:r>
      <w:r w:rsidRPr="003B7642">
        <w:rPr>
          <w:rFonts w:ascii="仿宋_GB2312" w:cs="仿宋_GB2312" w:hint="eastAsia"/>
        </w:rPr>
        <w:t>组织保障。成立“乐清市基础教育提升计划”工作领导小组，由市长担任组长，分管副市长担任副组长，市委办、市府办、市编办、市发改局、市教育局、市财政局、市人力社保局、市国土资源局、市住建局、市综合行政执法局、市资管办、市公安消防局等部门及各乡镇、街道主要负责人为成员，负责指导协调、研究推进创建各项工作。领导小组下设办公室（设在市教育局），市教育局局长为办公室主任，市教育局分管负责人为办公室副主任，具体负责创建的各项日常工作。</w:t>
      </w:r>
    </w:p>
    <w:p w:rsidR="00C5515D" w:rsidRPr="0031718F" w:rsidRDefault="00C5515D" w:rsidP="00281939">
      <w:pPr>
        <w:spacing w:line="580" w:lineRule="exact"/>
        <w:ind w:firstLineChars="200" w:firstLine="31680"/>
        <w:rPr>
          <w:rFonts w:ascii="仿宋_GB2312"/>
        </w:rPr>
      </w:pPr>
      <w:r w:rsidRPr="003B7642">
        <w:rPr>
          <w:rFonts w:ascii="仿宋_GB2312" w:cs="仿宋_GB2312"/>
        </w:rPr>
        <w:t>3.</w:t>
      </w:r>
      <w:r w:rsidRPr="003B7642">
        <w:rPr>
          <w:rFonts w:ascii="仿宋_GB2312" w:cs="仿宋_GB2312" w:hint="eastAsia"/>
        </w:rPr>
        <w:t>资金保障。加</w:t>
      </w:r>
      <w:r w:rsidRPr="0031718F">
        <w:rPr>
          <w:rFonts w:ascii="仿宋_GB2312" w:cs="仿宋_GB2312" w:hint="eastAsia"/>
        </w:rPr>
        <w:t>大经费投入，依法落实教育经费，建立教育经费保障机制。严格落实教育经费法定增长要求，保证财政教育支出增长高于财政经常性收入增长、财政教育支出占公共财政支出的比重提高、预算内基建投资用于教育的比重增加</w:t>
      </w:r>
      <w:r>
        <w:rPr>
          <w:rFonts w:ascii="仿宋_GB2312" w:cs="仿宋_GB2312" w:hint="eastAsia"/>
        </w:rPr>
        <w:t>，</w:t>
      </w:r>
      <w:r w:rsidRPr="0031718F">
        <w:rPr>
          <w:rFonts w:ascii="仿宋_GB2312" w:cs="仿宋_GB2312" w:hint="eastAsia"/>
        </w:rPr>
        <w:t>确保财政教育经费支出比例达到或超过省核定比例。以改善薄弱学校办学条件为突破口，加强薄弱学校基础设施建设</w:t>
      </w:r>
      <w:r>
        <w:rPr>
          <w:rFonts w:ascii="仿宋_GB2312" w:cs="仿宋_GB2312" w:hint="eastAsia"/>
        </w:rPr>
        <w:t>，努力提高</w:t>
      </w:r>
      <w:r w:rsidRPr="0031718F">
        <w:rPr>
          <w:rFonts w:ascii="仿宋_GB2312" w:cs="仿宋_GB2312" w:hint="eastAsia"/>
        </w:rPr>
        <w:t>办学水平。</w:t>
      </w:r>
    </w:p>
    <w:p w:rsidR="00C5515D" w:rsidRDefault="00C5515D" w:rsidP="00281939">
      <w:pPr>
        <w:spacing w:line="580" w:lineRule="exact"/>
        <w:ind w:firstLineChars="200" w:firstLine="31680"/>
        <w:rPr>
          <w:rFonts w:ascii="仿宋_GB2312"/>
        </w:rPr>
      </w:pPr>
      <w:r w:rsidRPr="003B7642">
        <w:rPr>
          <w:rFonts w:ascii="仿宋_GB2312" w:cs="仿宋_GB2312"/>
        </w:rPr>
        <w:t>4.</w:t>
      </w:r>
      <w:r w:rsidRPr="003B7642">
        <w:rPr>
          <w:rFonts w:ascii="仿宋_GB2312" w:cs="仿宋_GB2312" w:hint="eastAsia"/>
        </w:rPr>
        <w:t>机制保障。加</w:t>
      </w:r>
      <w:r w:rsidRPr="0031718F">
        <w:rPr>
          <w:rFonts w:ascii="仿宋_GB2312" w:cs="仿宋_GB2312" w:hint="eastAsia"/>
        </w:rPr>
        <w:t>强对基础教育提升工作的全程督导，建立实时监测制度，定期或不定期对各乡镇、街道、有关部门和各学校工作开展情况进行专项督查，及时上报、通报工作进度，动态掌握进程，并将创建工作成效纳入各乡镇、街道、有关部门和各学校的考绩内容。各乡镇、街道、有关部门和各学校要结合自身工作实际，强化考核，确保创建工作顺利推进。</w:t>
      </w:r>
    </w:p>
    <w:p w:rsidR="00C5515D" w:rsidRDefault="00C5515D" w:rsidP="00313C3F">
      <w:pPr>
        <w:spacing w:line="580" w:lineRule="exact"/>
        <w:rPr>
          <w:rFonts w:ascii="仿宋_GB2312"/>
        </w:rPr>
      </w:pPr>
    </w:p>
    <w:p w:rsidR="00C5515D" w:rsidRPr="00B44D0D" w:rsidRDefault="00C5515D" w:rsidP="00281939">
      <w:pPr>
        <w:spacing w:line="580" w:lineRule="exact"/>
        <w:ind w:firstLineChars="200" w:firstLine="31680"/>
        <w:rPr>
          <w:rFonts w:ascii="仿宋_GB2312"/>
        </w:rPr>
      </w:pPr>
      <w:r w:rsidRPr="00B44D0D">
        <w:rPr>
          <w:rFonts w:ascii="仿宋_GB2312" w:cs="仿宋_GB2312" w:hint="eastAsia"/>
        </w:rPr>
        <w:t>附件：</w:t>
      </w:r>
      <w:r w:rsidRPr="00B44D0D">
        <w:rPr>
          <w:rFonts w:ascii="仿宋_GB2312" w:cs="仿宋_GB2312"/>
        </w:rPr>
        <w:t>2017</w:t>
      </w:r>
      <w:r>
        <w:rPr>
          <w:rFonts w:ascii="仿宋_GB2312" w:cs="仿宋_GB2312" w:hint="eastAsia"/>
        </w:rPr>
        <w:t>年度乐清市中小学（幼儿园）建设项目进度表</w:t>
      </w:r>
    </w:p>
    <w:p w:rsidR="00C5515D" w:rsidRDefault="00C5515D" w:rsidP="00281939">
      <w:pPr>
        <w:ind w:leftChars="50" w:left="31680" w:firstLineChars="200" w:firstLine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leftChars="50" w:left="31680" w:firstLineChars="200" w:firstLine="31680"/>
        <w:rPr>
          <w:rFonts w:ascii="仿宋_GB2312"/>
          <w:color w:val="000000"/>
          <w:spacing w:val="-4"/>
          <w:kern w:val="0"/>
        </w:rPr>
      </w:pPr>
    </w:p>
    <w:p w:rsidR="00C5515D" w:rsidRPr="00DA4461" w:rsidRDefault="00C5515D" w:rsidP="00281939">
      <w:pPr>
        <w:ind w:leftChars="50" w:left="31680" w:rightChars="-1" w:right="31680" w:firstLineChars="200" w:firstLine="31680"/>
        <w:jc w:val="center"/>
        <w:rPr>
          <w:rFonts w:ascii="仿宋_GB2312"/>
          <w:color w:val="000000"/>
          <w:spacing w:val="-4"/>
          <w:kern w:val="0"/>
        </w:rPr>
      </w:pPr>
      <w:r>
        <w:rPr>
          <w:rFonts w:ascii="仿宋_GB2312" w:cs="仿宋_GB2312"/>
          <w:color w:val="000000"/>
          <w:spacing w:val="-4"/>
          <w:kern w:val="0"/>
        </w:rPr>
        <w:t xml:space="preserve">                      </w:t>
      </w:r>
      <w:r w:rsidRPr="00DA4461">
        <w:rPr>
          <w:rFonts w:ascii="仿宋_GB2312" w:cs="仿宋_GB2312" w:hint="eastAsia"/>
          <w:color w:val="000000"/>
          <w:spacing w:val="-4"/>
          <w:kern w:val="0"/>
        </w:rPr>
        <w:t>乐清市人民政府</w:t>
      </w:r>
    </w:p>
    <w:p w:rsidR="00C5515D" w:rsidRDefault="00C5515D" w:rsidP="002127E8">
      <w:pPr>
        <w:ind w:leftChars="50" w:left="31680" w:firstLineChars="200" w:firstLine="31680"/>
        <w:rPr>
          <w:rFonts w:ascii="仿宋_GB2312"/>
          <w:color w:val="000000"/>
          <w:spacing w:val="-4"/>
          <w:kern w:val="0"/>
        </w:rPr>
        <w:sectPr w:rsidR="00C5515D" w:rsidSect="000B677F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2098" w:right="1588" w:bottom="2098" w:left="1588" w:header="851" w:footer="1418" w:gutter="0"/>
          <w:cols w:space="425"/>
          <w:docGrid w:type="linesAndChars" w:linePitch="574" w:charSpace="-1683"/>
        </w:sectPr>
      </w:pPr>
      <w:r>
        <w:rPr>
          <w:rFonts w:ascii="仿宋_GB2312" w:cs="仿宋_GB2312"/>
          <w:color w:val="000000"/>
          <w:spacing w:val="-4"/>
          <w:kern w:val="0"/>
        </w:rPr>
        <w:t xml:space="preserve">                             </w:t>
      </w:r>
      <w:r w:rsidRPr="00DA4461">
        <w:rPr>
          <w:rFonts w:ascii="仿宋_GB2312" w:cs="仿宋_GB2312"/>
          <w:color w:val="000000"/>
          <w:spacing w:val="-4"/>
          <w:kern w:val="0"/>
        </w:rPr>
        <w:t xml:space="preserve"> 2017</w:t>
      </w:r>
      <w:r w:rsidRPr="00DA4461">
        <w:rPr>
          <w:rFonts w:ascii="仿宋_GB2312" w:cs="仿宋_GB2312" w:hint="eastAsia"/>
          <w:color w:val="000000"/>
          <w:spacing w:val="-4"/>
          <w:kern w:val="0"/>
        </w:rPr>
        <w:t>年</w:t>
      </w:r>
      <w:r>
        <w:rPr>
          <w:rFonts w:ascii="仿宋_GB2312" w:cs="仿宋_GB2312"/>
          <w:color w:val="000000"/>
          <w:spacing w:val="-4"/>
          <w:kern w:val="0"/>
        </w:rPr>
        <w:t>10</w:t>
      </w:r>
      <w:r w:rsidRPr="00DA4461">
        <w:rPr>
          <w:rFonts w:ascii="仿宋_GB2312" w:cs="仿宋_GB2312" w:hint="eastAsia"/>
          <w:color w:val="000000"/>
          <w:spacing w:val="-4"/>
          <w:kern w:val="0"/>
        </w:rPr>
        <w:t>月</w:t>
      </w:r>
      <w:r>
        <w:rPr>
          <w:rFonts w:ascii="仿宋_GB2312" w:cs="仿宋_GB2312"/>
          <w:color w:val="000000"/>
          <w:spacing w:val="-4"/>
          <w:kern w:val="0"/>
        </w:rPr>
        <w:t>26</w:t>
      </w:r>
      <w:r w:rsidRPr="00DA4461">
        <w:rPr>
          <w:rFonts w:ascii="仿宋_GB2312" w:cs="仿宋_GB2312" w:hint="eastAsia"/>
          <w:color w:val="000000"/>
          <w:spacing w:val="-4"/>
          <w:kern w:val="0"/>
        </w:rPr>
        <w:t>日</w:t>
      </w:r>
    </w:p>
    <w:p w:rsidR="00C5515D" w:rsidRPr="00DD691D" w:rsidRDefault="00C5515D" w:rsidP="00313C3F">
      <w:pPr>
        <w:jc w:val="left"/>
        <w:rPr>
          <w:rFonts w:ascii="方正小标宋简体" w:eastAsia="方正小标宋简体"/>
        </w:rPr>
      </w:pPr>
      <w:r>
        <w:rPr>
          <w:noProof/>
        </w:rPr>
        <w:pict>
          <v:shape id="_x0000_s1035" type="#_x0000_t202" style="position:absolute;margin-left:-54.6pt;margin-top:.05pt;width:46.8pt;height:114.8pt;z-index:251659776" strokecolor="white">
            <v:fill opacity="0"/>
            <v:textbox style="layout-flow:vertical-ideographic">
              <w:txbxContent>
                <w:p w:rsidR="00C5515D" w:rsidRPr="002E1307" w:rsidRDefault="00C5515D" w:rsidP="002E1307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ascii="宋体" w:eastAsia="宋体" w:hAnsi="宋体" w:cs="宋体"/>
                      <w:sz w:val="28"/>
                      <w:szCs w:val="28"/>
                    </w:rPr>
                    <w:t>14</w:t>
                  </w: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 —</w:t>
                  </w:r>
                </w:p>
                <w:p w:rsidR="00C5515D" w:rsidRDefault="00C5515D"/>
              </w:txbxContent>
            </v:textbox>
          </v:shape>
        </w:pict>
      </w:r>
      <w:r w:rsidRPr="00DD691D">
        <w:rPr>
          <w:rFonts w:ascii="方正小标宋简体" w:eastAsia="方正小标宋简体" w:cs="方正小标宋简体" w:hint="eastAsia"/>
        </w:rPr>
        <w:t>附件</w:t>
      </w:r>
    </w:p>
    <w:p w:rsidR="00C5515D" w:rsidRPr="00BC102F" w:rsidRDefault="00C5515D" w:rsidP="00313C3F">
      <w:pPr>
        <w:jc w:val="left"/>
        <w:rPr>
          <w:rFonts w:ascii="方正小标宋简体" w:eastAsia="方正小标宋简体"/>
        </w:rPr>
      </w:pPr>
      <w:r w:rsidRPr="00783299">
        <w:rPr>
          <w:rFonts w:ascii="方正小标宋简体" w:eastAsia="方正小标宋简体" w:cs="方正小标宋简体"/>
          <w:sz w:val="30"/>
          <w:szCs w:val="30"/>
        </w:rPr>
        <w:t xml:space="preserve">        </w:t>
      </w:r>
      <w:r>
        <w:rPr>
          <w:rFonts w:ascii="方正小标宋简体" w:eastAsia="方正小标宋简体" w:cs="方正小标宋简体"/>
          <w:sz w:val="30"/>
          <w:szCs w:val="30"/>
        </w:rPr>
        <w:t xml:space="preserve">           </w:t>
      </w:r>
      <w:r w:rsidRPr="00BC102F">
        <w:rPr>
          <w:rFonts w:ascii="方正小标宋简体" w:eastAsia="方正小标宋简体" w:cs="方正小标宋简体"/>
        </w:rPr>
        <w:t xml:space="preserve">  2017</w:t>
      </w:r>
      <w:r w:rsidRPr="00BC102F">
        <w:rPr>
          <w:rFonts w:ascii="方正小标宋简体" w:eastAsia="方正小标宋简体" w:cs="方正小标宋简体" w:hint="eastAsia"/>
        </w:rPr>
        <w:t>年</w:t>
      </w:r>
      <w:r>
        <w:rPr>
          <w:rFonts w:ascii="方正小标宋简体" w:eastAsia="方正小标宋简体" w:cs="方正小标宋简体" w:hint="eastAsia"/>
        </w:rPr>
        <w:t>度</w:t>
      </w:r>
      <w:r w:rsidRPr="00BC102F">
        <w:rPr>
          <w:rFonts w:ascii="方正小标宋简体" w:eastAsia="方正小标宋简体" w:cs="方正小标宋简体" w:hint="eastAsia"/>
        </w:rPr>
        <w:t>乐清市中小学（幼儿园）建设项目进度表</w:t>
      </w:r>
    </w:p>
    <w:p w:rsidR="00C5515D" w:rsidRDefault="00C5515D" w:rsidP="00313C3F"/>
    <w:tbl>
      <w:tblPr>
        <w:tblW w:w="14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620"/>
        <w:gridCol w:w="3235"/>
        <w:gridCol w:w="1736"/>
        <w:gridCol w:w="900"/>
        <w:gridCol w:w="900"/>
        <w:gridCol w:w="900"/>
        <w:gridCol w:w="900"/>
        <w:gridCol w:w="900"/>
        <w:gridCol w:w="1876"/>
      </w:tblGrid>
      <w:tr w:rsidR="00C5515D" w:rsidRPr="00313C3F">
        <w:trPr>
          <w:cantSplit/>
          <w:trHeight w:hRule="exact" w:val="340"/>
          <w:tblHeader/>
          <w:jc w:val="center"/>
        </w:trPr>
        <w:tc>
          <w:tcPr>
            <w:tcW w:w="619" w:type="dxa"/>
            <w:vMerge w:val="restart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620" w:type="dxa"/>
            <w:vMerge w:val="restart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235" w:type="dxa"/>
            <w:vMerge w:val="restart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建设规模</w:t>
            </w:r>
          </w:p>
        </w:tc>
        <w:tc>
          <w:tcPr>
            <w:tcW w:w="1736" w:type="dxa"/>
            <w:vMerge w:val="restart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形象进度</w:t>
            </w:r>
          </w:p>
        </w:tc>
        <w:tc>
          <w:tcPr>
            <w:tcW w:w="4500" w:type="dxa"/>
            <w:gridSpan w:val="5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投资计划（万元）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C5515D" w:rsidRPr="00313C3F">
        <w:trPr>
          <w:cantSplit/>
          <w:trHeight w:hRule="exact" w:val="340"/>
          <w:tblHeader/>
          <w:jc w:val="center"/>
        </w:trPr>
        <w:tc>
          <w:tcPr>
            <w:tcW w:w="619" w:type="dxa"/>
            <w:vMerge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vMerge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outlineLvl w:val="1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313C3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/>
                <w:sz w:val="20"/>
                <w:szCs w:val="20"/>
              </w:rPr>
              <w:t>2017</w:t>
            </w: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年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/>
                <w:sz w:val="20"/>
                <w:szCs w:val="20"/>
              </w:rPr>
              <w:t>2018</w:t>
            </w: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年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/>
                <w:sz w:val="20"/>
                <w:szCs w:val="20"/>
              </w:rPr>
              <w:t>2019</w:t>
            </w: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年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313C3F">
              <w:rPr>
                <w:rFonts w:ascii="黑体" w:eastAsia="黑体" w:hAnsi="黑体" w:cs="黑体"/>
                <w:sz w:val="20"/>
                <w:szCs w:val="20"/>
              </w:rPr>
              <w:t>2020</w:t>
            </w:r>
            <w:r w:rsidRPr="00313C3F">
              <w:rPr>
                <w:rFonts w:ascii="黑体" w:eastAsia="黑体" w:hAnsi="黑体" w:cs="黑体" w:hint="eastAsia"/>
                <w:sz w:val="20"/>
                <w:szCs w:val="20"/>
              </w:rPr>
              <w:t>年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620" w:type="dxa"/>
            <w:vAlign w:val="center"/>
          </w:tcPr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雁荡一小一期拆扩建工程</w:t>
            </w:r>
          </w:p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（三期）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2890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正在图纸会审，节能审查中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topLinePunct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fldChar w:fldCharType="begin"/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instrText xml:space="preserve"> =SUM(LEFT) </w:instrTex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fldChar w:fldCharType="separate"/>
            </w:r>
            <w:r w:rsidRPr="00313C3F">
              <w:rPr>
                <w:rFonts w:ascii="仿宋_GB2312" w:hAnsi="宋体" w:cs="仿宋_GB2312"/>
                <w:noProof/>
                <w:kern w:val="0"/>
                <w:sz w:val="20"/>
                <w:szCs w:val="20"/>
              </w:rPr>
              <w:t>1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fldChar w:fldCharType="end"/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虹桥中学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83000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启动征地，已完成规划布局调整，村控规调整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项目前期，原校舍调整给虹桥三小办分校，解决三小的问题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虹桥七中拆扩建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6189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项目申报阶段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虹桥一小新城校区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24800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准备扩初设计会审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虹桥职业技术学校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70800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151.97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已完成扩初设计，正在施工图设计中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38900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8900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虹桥第九小学拆扩建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亩（原有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17.6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亩），拆除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3364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招投标前期工作准备完成，土地指标省里已批复，正在办理供地手续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城东一小迁建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11000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㎡，土地面积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项目已投标，场地填方三分之二停止中，填方完毕可以进场施工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526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乐成二小潘湖校区教学楼拆扩建工程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2675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㎡，拆除面积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启动征地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1300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844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乐清开发区学校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㎡，土地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扩初设计已会审，施工图设计中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柳市中学迁建工程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60001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方案设计阶段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9000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项目前期，原校舍调整给柳市一中，柳市一中校舍给柳市一小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柳市三小拆扩建工程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12435.5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初步设计已会审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5954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2454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柳市十一小拆扩建工程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5100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扩初设计已批复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北白象镇万家幼儿园工程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3466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3300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施工图设计已完成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柳市公立幼儿园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4300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办理不动产登记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2155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555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湖雾幼儿园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3829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发改立项等待批复，土地证办理中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1340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340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sz w:val="20"/>
                <w:szCs w:val="20"/>
              </w:rPr>
              <w:t>项目前期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大荆一中阶梯教室工程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二次装修中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大荆五小食堂、综合楼建设工程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2929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准备办理竣工验收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雁荡镇中学扩建工程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11725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打桩已完成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75%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6580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2580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虹桥镇一中体育馆工程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4356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主体工程已竣工验收，二次装修已投标，准备二次装修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708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虹桥第五小学迁建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11000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㎡，土地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47.9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主体框架浇注至二层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-35.4pt;margin-top:40.65pt;width:54.6pt;height:86.1pt;z-index:251660800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15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石帆中学建设工程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55.2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15467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宿舍楼、教学楼、行政楼、风雨楼实验楼内外墙面涂料，外墙面贴砖，内墙裙、地面贴砖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672"/>
          <w:jc w:val="center"/>
        </w:trPr>
        <w:tc>
          <w:tcPr>
            <w:tcW w:w="619" w:type="dxa"/>
            <w:vAlign w:val="center"/>
          </w:tcPr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天成小学迁扩建工程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40.6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13173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26.9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亩已批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主体工程已完成，外墙粉刷，室内装修阶段，内墙粉刷完成，教室地面施工中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7636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在建工程（之前已投资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4036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城东二中滨海校区建设工程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37055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27097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主体即将结顶。第二期图审已备案，智能化会审已结束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14529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3529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.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在建工程，原校舍调整给丹霞路小学办分校</w:t>
            </w:r>
          </w:p>
        </w:tc>
      </w:tr>
      <w:tr w:rsidR="00C5515D" w:rsidRPr="00313C3F">
        <w:trPr>
          <w:cantSplit/>
          <w:trHeight w:val="751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市实验小学游泳馆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1190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㎡，拆除面积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607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主体已验收，内部装修中，外墙贴瓷砖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503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503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692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翁垟三中综合楼工程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基础施工中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759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盐盆小学综合楼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6100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主体已验收，室内装修中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1990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790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万）</w:t>
            </w:r>
          </w:p>
        </w:tc>
      </w:tr>
      <w:tr w:rsidR="00C5515D" w:rsidRPr="00313C3F">
        <w:trPr>
          <w:cantSplit/>
          <w:trHeight w:val="1125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盐盆中学拆建工程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4237.9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个班，拆除面积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2576.9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开始打桩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1652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1152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1196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-21.05pt;margin-top:99.45pt;width:46.8pt;height:86.1pt;z-index:251661824;mso-position-horizontal-relative:text;mso-position-vertical-relative:text" strokecolor="white">
                  <v:fill opacity="0"/>
                  <v:textbox style="layout-flow:vertical-ideographic;mso-next-textbox:#_x0000_s1037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16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磐石中学教学楼拆建工程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2900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㎡，拆除面积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1941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土建部分扫尾中，室外工程进场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1050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250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柳市职业技术学校迁扩建工程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个班级，总建筑面积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51800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㎡，用地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、男、女生宿舍阳台护栏安装完成；地面保温已施工；地面砖粘贴。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、食堂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钢结构已完成工程量的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85%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，外墙粉刷施工。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3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、体育馆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钢结构已完成工程量的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85%;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外架已拆除。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、教学楼：腻子施工完成；地面水磨施工；卫生间墙地面施工完成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、看台：钢结构已完成；楼板浇筑完成。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、行政楼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五层柱六层梁板钢筋安装。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、实训楼已完成试桩工程。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22810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8000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2810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万元）原校舍调整给柳市二中，二中原校舍调整给二小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柳市七小教学楼工程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3179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主体已完成，正在内部装修阶段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933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233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柳市十小综合教学楼工程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4871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等待竣工验收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1990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790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柳市十六小综合楼建设工程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工程扫尾阶段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750"/>
          <w:jc w:val="center"/>
        </w:trPr>
        <w:tc>
          <w:tcPr>
            <w:tcW w:w="619" w:type="dxa"/>
            <w:vAlign w:val="center"/>
          </w:tcPr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-21.05pt;margin-top:66.1pt;width:62.4pt;height:86.1pt;z-index:251662848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17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33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柳市镇十七小教学楼工程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4247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主体完工，室外工程施工中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1488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588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-36.6pt;margin-top:-6.65pt;width:39pt;height:71.75pt;z-index:251663872;mso-position-horizontal-relative:text;mso-position-vertical-relative:text" strokecolor="white">
                  <v:fill opacity="0"/>
                  <v:textbox style="layout-flow:vertical-ideographic">
                    <w:txbxContent>
                      <w:p w:rsidR="00C5515D" w:rsidRPr="002E1307" w:rsidRDefault="00C5515D" w:rsidP="002E1307">
                        <w:pP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>18</w:t>
                        </w:r>
                        <w:r w:rsidRPr="002E1307"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  <w:p w:rsidR="00C5515D" w:rsidRDefault="00C5515D"/>
                    </w:txbxContent>
                  </v:textbox>
                </v:shape>
              </w:pict>
            </w:r>
          </w:p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34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白石小学迁扩建工程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个班级，用地面积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25697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17529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1.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实验楼主体结顶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2.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报告厅二层支模架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3.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南教学楼主体框架浇注至三层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 xml:space="preserve"> 4.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北教学楼一层支模架，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5.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风雨操场浇注地下室承台。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986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北白象四小综合楼、操场建设工程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征地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5461.26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㎡，拆除面积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1601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填方完成，施工现场临时围墙施工中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3128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2128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560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36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三山中学教学楼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7677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打桩已完成，正在基础施工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2709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709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37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知临学校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42515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㎡，土地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亩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主体已结顶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38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清江镇北港幼儿园工程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5238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4100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二次装修施工中，室外工程预算审核中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智仁幼儿园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食堂楼主体完工，教学楼二次装修施工中，外墙涂料已完成，室外景观绿化工程设计中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閤口幼儿园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室内装修基本完成，室外工程扫尾阶段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350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350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雁湖幼儿园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教学楼内部装修中，外墙粉刷中，新建食堂及功能用房主体已完成，准备做围墙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555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岭底幼儿园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已完成招投标，进场施工中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443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43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天成幼儿园工程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5965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4200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主体已完成，正在室内装修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2400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44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市幼清河园区工程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9000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6905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18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主体框架浇注至一层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3795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995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在建工程（之前已投资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45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市幼胜利园区工程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8707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主体框架浇注至一层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4700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1300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754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46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市机关幼儿园滨海园区工程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8523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6399.9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C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区主体框架浇注完成、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B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区二层框架梁浇筑完成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4430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2000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1030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47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镇幼儿园金溪区工程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办学规模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个班，用地面积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7224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5284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打桩阶段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1400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48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柳市象东幼儿园工程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3900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主体竣工，室外工程施工中，室外道路施工中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在建工程（之前已投入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1000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49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柳市西城幼儿园工程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3300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已完成中间验收，室内装修阶段，外墙油漆，正在水电安装，地砖安装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700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在建工程（之前已投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800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万元）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北白象镇磐石幼儿园工程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用地面积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6461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㎡，建筑面积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4300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㎡，</w:t>
            </w: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12</w:t>
            </w: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个班级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正在办理施工许可证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1940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500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440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397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51</w:t>
            </w: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云海幼儿园</w:t>
            </w: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left"/>
              <w:rPr>
                <w:rFonts w:ascii="仿宋_GB2312" w:hAnsi="宋体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室内装修阶段，室外工程准备招投标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kern w:val="0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  <w:r w:rsidRPr="00313C3F">
              <w:rPr>
                <w:rFonts w:ascii="仿宋_GB2312" w:hAnsi="宋体" w:cs="仿宋_GB2312"/>
                <w:sz w:val="20"/>
                <w:szCs w:val="20"/>
              </w:rPr>
              <w:t>400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 w:cs="仿宋_GB2312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在建工程</w:t>
            </w:r>
          </w:p>
        </w:tc>
      </w:tr>
      <w:tr w:rsidR="00C5515D" w:rsidRPr="00313C3F">
        <w:trPr>
          <w:cantSplit/>
          <w:trHeight w:val="663"/>
          <w:jc w:val="center"/>
        </w:trPr>
        <w:tc>
          <w:tcPr>
            <w:tcW w:w="619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C5515D" w:rsidRPr="00313C3F" w:rsidRDefault="00C5515D" w:rsidP="00313C3F">
            <w:pPr>
              <w:widowControl/>
              <w:spacing w:line="220" w:lineRule="exact"/>
              <w:jc w:val="center"/>
              <w:rPr>
                <w:rFonts w:ascii="仿宋_GB2312"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Mar>
              <w:left w:w="0" w:type="dxa"/>
              <w:right w:w="28" w:type="dxa"/>
            </w:tcMar>
            <w:vAlign w:val="center"/>
          </w:tcPr>
          <w:p w:rsidR="00C5515D" w:rsidRPr="00313C3F" w:rsidRDefault="00C5515D" w:rsidP="00C5515D">
            <w:pPr>
              <w:spacing w:line="220" w:lineRule="exact"/>
              <w:ind w:leftChars="-50" w:left="31680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283622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C5515D">
            <w:pPr>
              <w:spacing w:line="220" w:lineRule="exact"/>
              <w:ind w:leftChars="-50" w:left="31680"/>
              <w:jc w:val="right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76191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C5515D">
            <w:pPr>
              <w:spacing w:line="220" w:lineRule="exact"/>
              <w:ind w:leftChars="-50" w:left="31680"/>
              <w:jc w:val="right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89738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C5515D">
            <w:pPr>
              <w:spacing w:line="220" w:lineRule="exact"/>
              <w:ind w:leftChars="-50" w:left="31680"/>
              <w:jc w:val="center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61022</w:t>
            </w:r>
          </w:p>
        </w:tc>
        <w:tc>
          <w:tcPr>
            <w:tcW w:w="900" w:type="dxa"/>
            <w:vAlign w:val="center"/>
          </w:tcPr>
          <w:p w:rsidR="00C5515D" w:rsidRPr="00313C3F" w:rsidRDefault="00C5515D" w:rsidP="00C5515D">
            <w:pPr>
              <w:spacing w:line="220" w:lineRule="exact"/>
              <w:ind w:leftChars="-50" w:left="31680"/>
              <w:jc w:val="right"/>
              <w:rPr>
                <w:rFonts w:ascii="仿宋_GB2312" w:hAnsi="宋体"/>
                <w:sz w:val="20"/>
                <w:szCs w:val="20"/>
              </w:rPr>
            </w:pPr>
            <w:r w:rsidRPr="00313C3F">
              <w:rPr>
                <w:rFonts w:ascii="仿宋_GB2312" w:cs="仿宋_GB2312"/>
                <w:sz w:val="20"/>
                <w:szCs w:val="20"/>
              </w:rPr>
              <w:t>32995</w:t>
            </w:r>
          </w:p>
        </w:tc>
        <w:tc>
          <w:tcPr>
            <w:tcW w:w="1876" w:type="dxa"/>
            <w:vAlign w:val="center"/>
          </w:tcPr>
          <w:p w:rsidR="00C5515D" w:rsidRPr="00313C3F" w:rsidRDefault="00C5515D" w:rsidP="00313C3F">
            <w:pPr>
              <w:spacing w:line="22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</w:tbl>
    <w:p w:rsidR="00C5515D" w:rsidRPr="0031718F" w:rsidRDefault="00C5515D" w:rsidP="00313C3F">
      <w:pPr>
        <w:spacing w:line="540" w:lineRule="exact"/>
        <w:rPr>
          <w:rFonts w:ascii="仿宋_GB2312"/>
        </w:rPr>
      </w:pPr>
    </w:p>
    <w:p w:rsidR="00C5515D" w:rsidRDefault="00C5515D" w:rsidP="00313C3F">
      <w:pPr>
        <w:rPr>
          <w:rFonts w:ascii="仿宋_GB2312"/>
          <w:color w:val="000000"/>
          <w:spacing w:val="-4"/>
          <w:kern w:val="0"/>
        </w:rPr>
        <w:sectPr w:rsidR="00C5515D" w:rsidSect="00313C3F">
          <w:footerReference w:type="even" r:id="rId17"/>
          <w:footerReference w:type="default" r:id="rId18"/>
          <w:pgSz w:w="16838" w:h="11906" w:orient="landscape" w:code="9"/>
          <w:pgMar w:top="1588" w:right="2098" w:bottom="1588" w:left="2098" w:header="851" w:footer="1418" w:gutter="0"/>
          <w:cols w:space="425"/>
          <w:docGrid w:type="linesAndChars" w:linePitch="574" w:charSpace="-1683"/>
        </w:sectPr>
      </w:pPr>
      <w:r>
        <w:rPr>
          <w:noProof/>
        </w:rPr>
        <w:pict>
          <v:shape id="_x0000_s1040" type="#_x0000_t202" style="position:absolute;left:0;text-align:left;margin-left:-46.8pt;margin-top:1.75pt;width:46.8pt;height:86.1pt;z-index:251664896" strokecolor="white">
            <v:fill opacity="0"/>
            <v:textbox style="layout-flow:vertical-ideographic">
              <w:txbxContent>
                <w:p w:rsidR="00C5515D" w:rsidRPr="002E1307" w:rsidRDefault="00C5515D" w:rsidP="002E1307">
                  <w:pPr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— </w:t>
                  </w:r>
                  <w:r>
                    <w:rPr>
                      <w:rFonts w:ascii="宋体" w:eastAsia="宋体" w:hAnsi="宋体" w:cs="宋体"/>
                      <w:sz w:val="28"/>
                      <w:szCs w:val="28"/>
                    </w:rPr>
                    <w:t>19</w:t>
                  </w:r>
                  <w:r w:rsidRPr="002E1307">
                    <w:rPr>
                      <w:rFonts w:ascii="宋体" w:eastAsia="宋体" w:hAnsi="宋体" w:cs="宋体"/>
                      <w:sz w:val="28"/>
                      <w:szCs w:val="28"/>
                    </w:rPr>
                    <w:t xml:space="preserve"> —</w:t>
                  </w:r>
                </w:p>
                <w:p w:rsidR="00C5515D" w:rsidRDefault="00C5515D"/>
              </w:txbxContent>
            </v:textbox>
          </v:shape>
        </w:pict>
      </w: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  <w:r>
        <w:rPr>
          <w:rFonts w:ascii="仿宋_GB2312" w:cs="仿宋_GB2312"/>
          <w:color w:val="000000"/>
          <w:spacing w:val="-4"/>
          <w:kern w:val="0"/>
        </w:rPr>
        <w:t xml:space="preserve"> </w:t>
      </w: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Default="00C5515D" w:rsidP="00281939">
      <w:pPr>
        <w:ind w:rightChars="-1" w:right="31680"/>
        <w:rPr>
          <w:rFonts w:ascii="仿宋_GB2312"/>
          <w:color w:val="000000"/>
          <w:spacing w:val="-4"/>
          <w:kern w:val="0"/>
        </w:rPr>
      </w:pPr>
    </w:p>
    <w:p w:rsidR="00C5515D" w:rsidRPr="00A83E0E" w:rsidRDefault="00C5515D" w:rsidP="002127E8">
      <w:pPr>
        <w:tabs>
          <w:tab w:val="left" w:pos="7488"/>
          <w:tab w:val="left" w:pos="8268"/>
          <w:tab w:val="right" w:pos="8844"/>
        </w:tabs>
        <w:ind w:firstLineChars="100" w:firstLine="31680"/>
        <w:rPr>
          <w:sz w:val="28"/>
          <w:szCs w:val="28"/>
        </w:rPr>
      </w:pPr>
      <w:r>
        <w:rPr>
          <w:noProof/>
        </w:rPr>
        <w:pict>
          <v:line id="_x0000_s1041" style="position:absolute;left:0;text-align:left;z-index:251650560" from="4.45pt,26.95pt" to="433.45pt,26.95pt"/>
        </w:pict>
      </w:r>
      <w:r>
        <w:rPr>
          <w:noProof/>
        </w:rPr>
        <w:pict>
          <v:line id="_x0000_s1042" style="position:absolute;left:0;text-align:left;z-index:251649536" from="4.5pt,1.9pt" to="433.5pt,1.9pt"/>
        </w:pict>
      </w:r>
      <w:r w:rsidRPr="008964EC">
        <w:rPr>
          <w:rFonts w:cs="仿宋_GB2312" w:hint="eastAsia"/>
          <w:sz w:val="28"/>
          <w:szCs w:val="28"/>
        </w:rPr>
        <w:t>乐清市人民政府办公室</w:t>
      </w:r>
      <w:r w:rsidRPr="008964EC">
        <w:rPr>
          <w:sz w:val="28"/>
          <w:szCs w:val="28"/>
        </w:rPr>
        <w:t xml:space="preserve"> </w:t>
      </w:r>
      <w:r w:rsidRPr="008964EC">
        <w:rPr>
          <w:rFonts w:cs="仿宋_GB2312" w:hint="eastAsia"/>
          <w:sz w:val="28"/>
          <w:szCs w:val="28"/>
        </w:rPr>
        <w:t xml:space="preserve">　　</w:t>
      </w:r>
      <w:r w:rsidRPr="008964EC">
        <w:rPr>
          <w:sz w:val="28"/>
          <w:szCs w:val="28"/>
        </w:rPr>
        <w:t xml:space="preserve">               2017</w:t>
      </w:r>
      <w:r w:rsidRPr="008964EC">
        <w:rPr>
          <w:rFonts w:cs="仿宋_GB2312" w:hint="eastAsia"/>
          <w:sz w:val="28"/>
          <w:szCs w:val="28"/>
        </w:rPr>
        <w:t>年</w:t>
      </w:r>
      <w:r w:rsidRPr="008964EC">
        <w:rPr>
          <w:sz w:val="28"/>
          <w:szCs w:val="28"/>
        </w:rPr>
        <w:t>10</w:t>
      </w:r>
      <w:r w:rsidRPr="008964EC">
        <w:rPr>
          <w:rFonts w:cs="仿宋_GB2312" w:hint="eastAsia"/>
          <w:sz w:val="28"/>
          <w:szCs w:val="28"/>
        </w:rPr>
        <w:t>月</w:t>
      </w:r>
      <w:r w:rsidRPr="008964E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964EC">
        <w:rPr>
          <w:rFonts w:cs="仿宋_GB2312" w:hint="eastAsia"/>
          <w:sz w:val="28"/>
          <w:szCs w:val="28"/>
        </w:rPr>
        <w:t>日印发</w:t>
      </w:r>
    </w:p>
    <w:sectPr w:rsidR="00C5515D" w:rsidRPr="00A83E0E" w:rsidSect="000B677F">
      <w:pgSz w:w="11906" w:h="16838" w:code="9"/>
      <w:pgMar w:top="2098" w:right="1588" w:bottom="2098" w:left="1588" w:header="851" w:footer="1418" w:gutter="0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5D" w:rsidRDefault="00C5515D">
      <w:r>
        <w:separator/>
      </w:r>
    </w:p>
  </w:endnote>
  <w:endnote w:type="continuationSeparator" w:id="1">
    <w:p w:rsidR="00C5515D" w:rsidRDefault="00C5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2127E8">
    <w:pPr>
      <w:pStyle w:val="Footer"/>
      <w:ind w:firstLineChars="100" w:firstLine="31680"/>
    </w:pPr>
    <w:r w:rsidRPr="00797754">
      <w:rPr>
        <w:rFonts w:ascii="宋体" w:eastAsia="宋体" w:hAnsi="宋体" w:cs="宋体"/>
        <w:kern w:val="0"/>
        <w:sz w:val="28"/>
        <w:szCs w:val="28"/>
      </w:rPr>
      <w:t xml:space="preserve">— </w:t>
    </w:r>
    <w:r w:rsidRPr="00797754">
      <w:rPr>
        <w:rFonts w:ascii="宋体" w:eastAsia="宋体" w:hAnsi="宋体" w:cs="宋体"/>
        <w:kern w:val="0"/>
        <w:sz w:val="28"/>
        <w:szCs w:val="28"/>
      </w:rPr>
      <w:fldChar w:fldCharType="begin"/>
    </w:r>
    <w:r w:rsidRPr="00797754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Pr="00797754">
      <w:rPr>
        <w:rFonts w:ascii="宋体" w:eastAsia="宋体" w:hAnsi="宋体" w:cs="宋体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noProof/>
        <w:kern w:val="0"/>
        <w:sz w:val="28"/>
        <w:szCs w:val="28"/>
      </w:rPr>
      <w:t>2</w:t>
    </w:r>
    <w:r w:rsidRPr="00797754">
      <w:rPr>
        <w:rFonts w:ascii="宋体" w:eastAsia="宋体" w:hAnsi="宋体" w:cs="宋体"/>
        <w:kern w:val="0"/>
        <w:sz w:val="28"/>
        <w:szCs w:val="28"/>
      </w:rPr>
      <w:fldChar w:fldCharType="end"/>
    </w:r>
    <w:r w:rsidRPr="00797754">
      <w:rPr>
        <w:rFonts w:ascii="宋体" w:eastAsia="宋体" w:hAnsi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2127E8">
    <w:pPr>
      <w:pStyle w:val="Footer"/>
      <w:ind w:firstLineChars="2600" w:firstLine="31680"/>
    </w:pPr>
    <w:r w:rsidRPr="00103B83">
      <w:rPr>
        <w:rFonts w:ascii="宋体" w:hAnsi="宋体" w:cs="仿宋_GB2312"/>
        <w:kern w:val="0"/>
        <w:sz w:val="28"/>
        <w:szCs w:val="28"/>
      </w:rPr>
      <w:t>—</w:t>
    </w:r>
    <w:r w:rsidRPr="00103B83">
      <w:rPr>
        <w:rFonts w:ascii="宋体" w:hAnsi="宋体" w:cs="宋体"/>
        <w:kern w:val="0"/>
        <w:sz w:val="28"/>
        <w:szCs w:val="28"/>
      </w:rPr>
      <w:t xml:space="preserve"> </w:t>
    </w:r>
    <w:r w:rsidRPr="00103B83">
      <w:rPr>
        <w:rFonts w:ascii="宋体" w:hAnsi="宋体" w:cs="宋体"/>
        <w:kern w:val="0"/>
        <w:sz w:val="28"/>
        <w:szCs w:val="28"/>
      </w:rPr>
      <w:fldChar w:fldCharType="begin"/>
    </w:r>
    <w:r w:rsidRPr="00103B83">
      <w:rPr>
        <w:rFonts w:ascii="宋体" w:hAnsi="宋体" w:cs="宋体"/>
        <w:kern w:val="0"/>
        <w:sz w:val="28"/>
        <w:szCs w:val="28"/>
      </w:rPr>
      <w:instrText xml:space="preserve"> PAGE </w:instrText>
    </w:r>
    <w:r w:rsidRPr="00103B83"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kern w:val="0"/>
        <w:sz w:val="28"/>
        <w:szCs w:val="28"/>
      </w:rPr>
      <w:t>3</w:t>
    </w:r>
    <w:r w:rsidRPr="00103B83">
      <w:rPr>
        <w:rFonts w:ascii="宋体" w:hAnsi="宋体" w:cs="宋体"/>
        <w:kern w:val="0"/>
        <w:sz w:val="28"/>
        <w:szCs w:val="28"/>
      </w:rPr>
      <w:fldChar w:fldCharType="end"/>
    </w:r>
    <w:r w:rsidRPr="00103B83">
      <w:rPr>
        <w:rFonts w:ascii="宋体" w:hAnsi="宋体" w:cs="宋体"/>
        <w:kern w:val="0"/>
        <w:sz w:val="28"/>
        <w:szCs w:val="28"/>
      </w:rPr>
      <w:t xml:space="preserve"> </w:t>
    </w:r>
    <w:r w:rsidRPr="00103B83">
      <w:rPr>
        <w:rFonts w:ascii="宋体" w:hAnsi="宋体" w:cs="仿宋_GB2312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EE3959" w:rsidRDefault="00C5515D" w:rsidP="002127E8">
    <w:pPr>
      <w:pStyle w:val="Footer"/>
      <w:ind w:firstLineChars="100" w:firstLine="31680"/>
      <w:rPr>
        <w:color w:val="FFFFFF"/>
      </w:rPr>
    </w:pPr>
    <w:r w:rsidRPr="00EE3959">
      <w:rPr>
        <w:rFonts w:ascii="宋体" w:eastAsia="宋体" w:hAnsi="宋体" w:cs="宋体"/>
        <w:color w:val="FFFFFF"/>
        <w:kern w:val="0"/>
        <w:sz w:val="28"/>
        <w:szCs w:val="28"/>
      </w:rPr>
      <w:t xml:space="preserve">— </w: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begin"/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instrText xml:space="preserve"> PAGE </w:instrTex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noProof/>
        <w:color w:val="FFFFFF"/>
        <w:kern w:val="0"/>
        <w:sz w:val="28"/>
        <w:szCs w:val="28"/>
      </w:rPr>
      <w:t>6</w: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end"/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EE3959" w:rsidRDefault="00C5515D" w:rsidP="002127E8">
    <w:pPr>
      <w:pStyle w:val="Footer"/>
      <w:ind w:firstLineChars="2600" w:firstLine="31680"/>
      <w:rPr>
        <w:color w:val="FFFFFF"/>
      </w:rPr>
    </w:pPr>
    <w:r w:rsidRPr="00EE3959">
      <w:rPr>
        <w:rFonts w:ascii="宋体" w:hAnsi="宋体" w:cs="仿宋_GB2312"/>
        <w:color w:val="FFFFFF"/>
        <w:kern w:val="0"/>
        <w:sz w:val="28"/>
        <w:szCs w:val="28"/>
      </w:rPr>
      <w:t>—</w:t>
    </w:r>
    <w:r w:rsidRPr="00EE3959">
      <w:rPr>
        <w:rFonts w:ascii="宋体" w:hAnsi="宋体" w:cs="宋体"/>
        <w:color w:val="FFFFFF"/>
        <w:kern w:val="0"/>
        <w:sz w:val="28"/>
        <w:szCs w:val="28"/>
      </w:rPr>
      <w:t xml:space="preserve"> </w:t>
    </w:r>
    <w:r w:rsidRPr="00EE3959">
      <w:rPr>
        <w:rFonts w:ascii="宋体" w:hAnsi="宋体" w:cs="宋体"/>
        <w:color w:val="FFFFFF"/>
        <w:kern w:val="0"/>
        <w:sz w:val="28"/>
        <w:szCs w:val="28"/>
      </w:rPr>
      <w:fldChar w:fldCharType="begin"/>
    </w:r>
    <w:r w:rsidRPr="00EE3959">
      <w:rPr>
        <w:rFonts w:ascii="宋体" w:hAnsi="宋体" w:cs="宋体"/>
        <w:color w:val="FFFFFF"/>
        <w:kern w:val="0"/>
        <w:sz w:val="28"/>
        <w:szCs w:val="28"/>
      </w:rPr>
      <w:instrText xml:space="preserve"> PAGE </w:instrText>
    </w:r>
    <w:r w:rsidRPr="00EE3959">
      <w:rPr>
        <w:rFonts w:ascii="宋体" w:hAnsi="宋体" w:cs="宋体"/>
        <w:color w:val="FFFFFF"/>
        <w:kern w:val="0"/>
        <w:sz w:val="28"/>
        <w:szCs w:val="28"/>
      </w:rPr>
      <w:fldChar w:fldCharType="separate"/>
    </w:r>
    <w:r>
      <w:rPr>
        <w:rFonts w:ascii="宋体" w:hAnsi="宋体" w:cs="宋体"/>
        <w:noProof/>
        <w:color w:val="FFFFFF"/>
        <w:kern w:val="0"/>
        <w:sz w:val="28"/>
        <w:szCs w:val="28"/>
      </w:rPr>
      <w:t>5</w:t>
    </w:r>
    <w:r w:rsidRPr="00EE3959">
      <w:rPr>
        <w:rFonts w:ascii="宋体" w:hAnsi="宋体" w:cs="宋体"/>
        <w:color w:val="FFFFFF"/>
        <w:kern w:val="0"/>
        <w:sz w:val="28"/>
        <w:szCs w:val="28"/>
      </w:rPr>
      <w:fldChar w:fldCharType="end"/>
    </w:r>
    <w:r w:rsidRPr="00EE3959">
      <w:rPr>
        <w:rFonts w:ascii="宋体" w:hAnsi="宋体" w:cs="宋体"/>
        <w:color w:val="FFFFFF"/>
        <w:kern w:val="0"/>
        <w:sz w:val="28"/>
        <w:szCs w:val="28"/>
      </w:rPr>
      <w:t xml:space="preserve"> </w:t>
    </w:r>
    <w:r w:rsidRPr="00EE3959">
      <w:rPr>
        <w:rFonts w:ascii="宋体" w:hAnsi="宋体" w:cs="仿宋_GB2312"/>
        <w:color w:val="FFFFFF"/>
        <w:kern w:val="0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EE3959" w:rsidRDefault="00C5515D" w:rsidP="002127E8">
    <w:pPr>
      <w:pStyle w:val="Footer"/>
      <w:tabs>
        <w:tab w:val="clear" w:pos="8306"/>
        <w:tab w:val="left" w:pos="8736"/>
      </w:tabs>
      <w:ind w:right="108" w:firstLineChars="100" w:firstLine="31680"/>
      <w:rPr>
        <w:rFonts w:ascii="宋体" w:eastAsia="宋体" w:hAnsi="宋体"/>
        <w:sz w:val="28"/>
        <w:szCs w:val="28"/>
      </w:rPr>
    </w:pPr>
    <w:r w:rsidRPr="00EE3959">
      <w:rPr>
        <w:rFonts w:ascii="宋体" w:eastAsia="宋体" w:hAnsi="宋体" w:cs="宋体"/>
        <w:sz w:val="28"/>
        <w:szCs w:val="28"/>
      </w:rPr>
      <w:t>— 12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6E3A9B" w:rsidRDefault="00C5515D" w:rsidP="006E3A9B">
    <w:pPr>
      <w:pStyle w:val="Footer"/>
      <w:tabs>
        <w:tab w:val="clear" w:pos="8306"/>
        <w:tab w:val="left" w:pos="8736"/>
      </w:tabs>
      <w:ind w:right="108"/>
      <w:rPr>
        <w:rFonts w:ascii="宋体" w:eastAsia="宋体" w:hAnsi="宋体"/>
      </w:rPr>
    </w:pPr>
    <w:r>
      <w:rPr>
        <w:rFonts w:ascii="宋体" w:hAnsi="宋体" w:cs="宋体"/>
        <w:kern w:val="0"/>
        <w:sz w:val="28"/>
        <w:szCs w:val="28"/>
      </w:rPr>
      <w:t xml:space="preserve">                                                    </w:t>
    </w:r>
    <w:r w:rsidRPr="006E3A9B">
      <w:rPr>
        <w:rFonts w:ascii="宋体" w:eastAsia="宋体" w:hAnsi="宋体" w:cs="宋体"/>
        <w:kern w:val="0"/>
        <w:sz w:val="28"/>
        <w:szCs w:val="28"/>
      </w:rPr>
      <w:t xml:space="preserve"> — </w:t>
    </w:r>
    <w:r w:rsidRPr="006E3A9B">
      <w:rPr>
        <w:rFonts w:ascii="宋体" w:eastAsia="宋体" w:hAnsi="宋体" w:cs="宋体"/>
        <w:kern w:val="0"/>
        <w:sz w:val="28"/>
        <w:szCs w:val="28"/>
      </w:rPr>
      <w:fldChar w:fldCharType="begin"/>
    </w:r>
    <w:r w:rsidRPr="006E3A9B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Pr="006E3A9B">
      <w:rPr>
        <w:rFonts w:ascii="宋体" w:eastAsia="宋体" w:hAnsi="宋体" w:cs="宋体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noProof/>
        <w:kern w:val="0"/>
        <w:sz w:val="28"/>
        <w:szCs w:val="28"/>
      </w:rPr>
      <w:t>13</w:t>
    </w:r>
    <w:r w:rsidRPr="006E3A9B">
      <w:rPr>
        <w:rFonts w:ascii="宋体" w:eastAsia="宋体" w:hAnsi="宋体" w:cs="宋体"/>
        <w:kern w:val="0"/>
        <w:sz w:val="28"/>
        <w:szCs w:val="28"/>
      </w:rPr>
      <w:fldChar w:fldCharType="end"/>
    </w:r>
    <w:r w:rsidRPr="006E3A9B">
      <w:rPr>
        <w:rFonts w:ascii="宋体" w:eastAsia="宋体" w:hAnsi="宋体" w:cs="宋体"/>
        <w:kern w:val="0"/>
        <w:sz w:val="28"/>
        <w:szCs w:val="28"/>
      </w:rPr>
      <w:t xml:space="preserve"> 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EE3959" w:rsidRDefault="00C5515D" w:rsidP="002127E8">
    <w:pPr>
      <w:pStyle w:val="Footer"/>
      <w:tabs>
        <w:tab w:val="clear" w:pos="8306"/>
        <w:tab w:val="left" w:pos="8736"/>
      </w:tabs>
      <w:ind w:right="108" w:firstLineChars="100" w:firstLine="31680"/>
      <w:rPr>
        <w:rFonts w:ascii="宋体" w:eastAsia="宋体" w:hAnsi="宋体"/>
        <w:color w:val="FFFFFF"/>
        <w:sz w:val="28"/>
        <w:szCs w:val="28"/>
      </w:rPr>
    </w:pPr>
    <w:r w:rsidRPr="00EE3959">
      <w:rPr>
        <w:rFonts w:ascii="宋体" w:eastAsia="宋体" w:hAnsi="宋体" w:cs="宋体"/>
        <w:color w:val="FFFFFF"/>
        <w:sz w:val="28"/>
        <w:szCs w:val="28"/>
      </w:rPr>
      <w:t>— 12 —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Pr="00EE3959" w:rsidRDefault="00C5515D" w:rsidP="006E3A9B">
    <w:pPr>
      <w:pStyle w:val="Footer"/>
      <w:tabs>
        <w:tab w:val="clear" w:pos="8306"/>
        <w:tab w:val="left" w:pos="8736"/>
      </w:tabs>
      <w:ind w:right="108"/>
      <w:rPr>
        <w:rFonts w:ascii="宋体" w:eastAsia="宋体" w:hAnsi="宋体"/>
        <w:color w:val="FFFFFF"/>
      </w:rPr>
    </w:pPr>
    <w:r>
      <w:rPr>
        <w:rFonts w:ascii="宋体" w:hAnsi="宋体" w:cs="宋体"/>
        <w:kern w:val="0"/>
        <w:sz w:val="28"/>
        <w:szCs w:val="28"/>
      </w:rPr>
      <w:t xml:space="preserve">                                     </w:t>
    </w:r>
    <w:r w:rsidRPr="00EE3959">
      <w:rPr>
        <w:rFonts w:ascii="宋体" w:hAnsi="宋体" w:cs="宋体"/>
        <w:color w:val="FFFFFF"/>
        <w:kern w:val="0"/>
        <w:sz w:val="28"/>
        <w:szCs w:val="28"/>
      </w:rPr>
      <w:t xml:space="preserve">               </w: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t xml:space="preserve"> — </w: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begin"/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instrText xml:space="preserve"> PAGE </w:instrTex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separate"/>
    </w:r>
    <w:r>
      <w:rPr>
        <w:rFonts w:ascii="宋体" w:eastAsia="宋体" w:hAnsi="宋体" w:cs="宋体"/>
        <w:noProof/>
        <w:color w:val="FFFFFF"/>
        <w:kern w:val="0"/>
        <w:sz w:val="28"/>
        <w:szCs w:val="28"/>
      </w:rPr>
      <w:t>19</w:t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fldChar w:fldCharType="end"/>
    </w:r>
    <w:r w:rsidRPr="00EE3959">
      <w:rPr>
        <w:rFonts w:ascii="宋体" w:eastAsia="宋体" w:hAnsi="宋体" w:cs="宋体"/>
        <w:color w:val="FFFFFF"/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5D" w:rsidRDefault="00C5515D">
      <w:r>
        <w:separator/>
      </w:r>
    </w:p>
  </w:footnote>
  <w:footnote w:type="continuationSeparator" w:id="1">
    <w:p w:rsidR="00C5515D" w:rsidRDefault="00C55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A83E0E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28193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194120">
    <w:pPr>
      <w:pStyle w:val="Header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5D" w:rsidRDefault="00C5515D" w:rsidP="00313C3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20F"/>
    <w:multiLevelType w:val="hybridMultilevel"/>
    <w:tmpl w:val="14BCB2B2"/>
    <w:lvl w:ilvl="0" w:tplc="E622227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7F7F07"/>
    <w:multiLevelType w:val="hybridMultilevel"/>
    <w:tmpl w:val="A0D80C66"/>
    <w:lvl w:ilvl="0" w:tplc="3A2C1A9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9826B15"/>
    <w:multiLevelType w:val="multilevel"/>
    <w:tmpl w:val="ED62530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543953F7"/>
    <w:multiLevelType w:val="hybridMultilevel"/>
    <w:tmpl w:val="ED62530C"/>
    <w:lvl w:ilvl="0" w:tplc="DDD270E8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59680E23"/>
    <w:multiLevelType w:val="singleLevel"/>
    <w:tmpl w:val="59680E23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420"/>
  <w:doNotHyphenateCaps/>
  <w:evenAndOddHeaders/>
  <w:drawingGridHorizontalSpacing w:val="156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BE1"/>
    <w:rsid w:val="000008E1"/>
    <w:rsid w:val="00002CF2"/>
    <w:rsid w:val="00016835"/>
    <w:rsid w:val="000174A8"/>
    <w:rsid w:val="000176E2"/>
    <w:rsid w:val="00017FA9"/>
    <w:rsid w:val="000217EE"/>
    <w:rsid w:val="00022E8B"/>
    <w:rsid w:val="000252A3"/>
    <w:rsid w:val="00063DFF"/>
    <w:rsid w:val="00065A79"/>
    <w:rsid w:val="000741B1"/>
    <w:rsid w:val="00095F3B"/>
    <w:rsid w:val="000A62A6"/>
    <w:rsid w:val="000B1D5C"/>
    <w:rsid w:val="000B677F"/>
    <w:rsid w:val="000C2A17"/>
    <w:rsid w:val="000C3C40"/>
    <w:rsid w:val="000E1C2E"/>
    <w:rsid w:val="000E689B"/>
    <w:rsid w:val="00103B83"/>
    <w:rsid w:val="00123E88"/>
    <w:rsid w:val="00130257"/>
    <w:rsid w:val="00133D5E"/>
    <w:rsid w:val="001358CD"/>
    <w:rsid w:val="001456BB"/>
    <w:rsid w:val="001677CA"/>
    <w:rsid w:val="00171242"/>
    <w:rsid w:val="00180C6C"/>
    <w:rsid w:val="001904F2"/>
    <w:rsid w:val="00194066"/>
    <w:rsid w:val="00194120"/>
    <w:rsid w:val="001C1C41"/>
    <w:rsid w:val="001E0A4C"/>
    <w:rsid w:val="001E0CFA"/>
    <w:rsid w:val="001E123A"/>
    <w:rsid w:val="001F7669"/>
    <w:rsid w:val="00203A65"/>
    <w:rsid w:val="002127E8"/>
    <w:rsid w:val="00233DB2"/>
    <w:rsid w:val="002538BE"/>
    <w:rsid w:val="00255DBB"/>
    <w:rsid w:val="00275FEE"/>
    <w:rsid w:val="00281939"/>
    <w:rsid w:val="002A1C1B"/>
    <w:rsid w:val="002B16BC"/>
    <w:rsid w:val="002C5D6E"/>
    <w:rsid w:val="002C6DE2"/>
    <w:rsid w:val="002D0F75"/>
    <w:rsid w:val="002E1307"/>
    <w:rsid w:val="002E4570"/>
    <w:rsid w:val="002E47ED"/>
    <w:rsid w:val="002F339B"/>
    <w:rsid w:val="00313218"/>
    <w:rsid w:val="00313C3F"/>
    <w:rsid w:val="00315A4C"/>
    <w:rsid w:val="0031718A"/>
    <w:rsid w:val="0031718F"/>
    <w:rsid w:val="00324E8C"/>
    <w:rsid w:val="003310E1"/>
    <w:rsid w:val="0034445B"/>
    <w:rsid w:val="003557C3"/>
    <w:rsid w:val="00364766"/>
    <w:rsid w:val="0038088E"/>
    <w:rsid w:val="003839CE"/>
    <w:rsid w:val="003A381F"/>
    <w:rsid w:val="003B7642"/>
    <w:rsid w:val="003E7458"/>
    <w:rsid w:val="003F0F0D"/>
    <w:rsid w:val="003F3F6B"/>
    <w:rsid w:val="003F581B"/>
    <w:rsid w:val="00422149"/>
    <w:rsid w:val="00424EDF"/>
    <w:rsid w:val="004311DF"/>
    <w:rsid w:val="00444B58"/>
    <w:rsid w:val="00460D25"/>
    <w:rsid w:val="00472C71"/>
    <w:rsid w:val="004754F2"/>
    <w:rsid w:val="00476E30"/>
    <w:rsid w:val="004B30C1"/>
    <w:rsid w:val="004D014A"/>
    <w:rsid w:val="00506D04"/>
    <w:rsid w:val="005108D0"/>
    <w:rsid w:val="00531A6C"/>
    <w:rsid w:val="005407A0"/>
    <w:rsid w:val="0054538E"/>
    <w:rsid w:val="0056093C"/>
    <w:rsid w:val="00580F3C"/>
    <w:rsid w:val="005858A4"/>
    <w:rsid w:val="005C072E"/>
    <w:rsid w:val="005F2279"/>
    <w:rsid w:val="005F3C77"/>
    <w:rsid w:val="005F686C"/>
    <w:rsid w:val="006030DA"/>
    <w:rsid w:val="00650AC3"/>
    <w:rsid w:val="00670873"/>
    <w:rsid w:val="006C01DB"/>
    <w:rsid w:val="006C3D51"/>
    <w:rsid w:val="006D4D13"/>
    <w:rsid w:val="006E0020"/>
    <w:rsid w:val="006E2767"/>
    <w:rsid w:val="006E3A9B"/>
    <w:rsid w:val="006F442A"/>
    <w:rsid w:val="007021B1"/>
    <w:rsid w:val="00711628"/>
    <w:rsid w:val="007119A0"/>
    <w:rsid w:val="00711A5C"/>
    <w:rsid w:val="00733C1D"/>
    <w:rsid w:val="00767205"/>
    <w:rsid w:val="007808CF"/>
    <w:rsid w:val="00783299"/>
    <w:rsid w:val="00797754"/>
    <w:rsid w:val="007A6763"/>
    <w:rsid w:val="007B2714"/>
    <w:rsid w:val="007B79DF"/>
    <w:rsid w:val="007C7CC0"/>
    <w:rsid w:val="007D4083"/>
    <w:rsid w:val="007E6A3D"/>
    <w:rsid w:val="00800BE1"/>
    <w:rsid w:val="00807735"/>
    <w:rsid w:val="00827535"/>
    <w:rsid w:val="00836FEB"/>
    <w:rsid w:val="00862436"/>
    <w:rsid w:val="00871806"/>
    <w:rsid w:val="00880F38"/>
    <w:rsid w:val="008938A6"/>
    <w:rsid w:val="008964EC"/>
    <w:rsid w:val="008A43B0"/>
    <w:rsid w:val="008B2DAB"/>
    <w:rsid w:val="00905219"/>
    <w:rsid w:val="00920EEA"/>
    <w:rsid w:val="00921E42"/>
    <w:rsid w:val="00931405"/>
    <w:rsid w:val="00935967"/>
    <w:rsid w:val="00935AF5"/>
    <w:rsid w:val="00945E86"/>
    <w:rsid w:val="00951D25"/>
    <w:rsid w:val="009861F4"/>
    <w:rsid w:val="009E68B8"/>
    <w:rsid w:val="009F57CB"/>
    <w:rsid w:val="00A00EA3"/>
    <w:rsid w:val="00A03001"/>
    <w:rsid w:val="00A10BAC"/>
    <w:rsid w:val="00A14BF5"/>
    <w:rsid w:val="00A17B5B"/>
    <w:rsid w:val="00A2158D"/>
    <w:rsid w:val="00A37C4F"/>
    <w:rsid w:val="00A400B4"/>
    <w:rsid w:val="00A83E0E"/>
    <w:rsid w:val="00A842F4"/>
    <w:rsid w:val="00A85D3E"/>
    <w:rsid w:val="00A861F8"/>
    <w:rsid w:val="00A93FBD"/>
    <w:rsid w:val="00AA5850"/>
    <w:rsid w:val="00AE1E81"/>
    <w:rsid w:val="00AE331A"/>
    <w:rsid w:val="00AF043B"/>
    <w:rsid w:val="00AF4370"/>
    <w:rsid w:val="00B01F10"/>
    <w:rsid w:val="00B026C7"/>
    <w:rsid w:val="00B03CF4"/>
    <w:rsid w:val="00B155F3"/>
    <w:rsid w:val="00B4337C"/>
    <w:rsid w:val="00B43F5F"/>
    <w:rsid w:val="00B44D0D"/>
    <w:rsid w:val="00B476B9"/>
    <w:rsid w:val="00B47AA7"/>
    <w:rsid w:val="00B53EED"/>
    <w:rsid w:val="00B7263E"/>
    <w:rsid w:val="00B765FE"/>
    <w:rsid w:val="00BA082F"/>
    <w:rsid w:val="00BA2622"/>
    <w:rsid w:val="00BB27D5"/>
    <w:rsid w:val="00BB6443"/>
    <w:rsid w:val="00BC102F"/>
    <w:rsid w:val="00BC1074"/>
    <w:rsid w:val="00BD0464"/>
    <w:rsid w:val="00BD3840"/>
    <w:rsid w:val="00BF15AE"/>
    <w:rsid w:val="00BF2C9E"/>
    <w:rsid w:val="00BF3801"/>
    <w:rsid w:val="00C1478E"/>
    <w:rsid w:val="00C22DE2"/>
    <w:rsid w:val="00C25CD1"/>
    <w:rsid w:val="00C34BDE"/>
    <w:rsid w:val="00C37C72"/>
    <w:rsid w:val="00C50728"/>
    <w:rsid w:val="00C5515D"/>
    <w:rsid w:val="00C84F0A"/>
    <w:rsid w:val="00C94D9E"/>
    <w:rsid w:val="00C94E2B"/>
    <w:rsid w:val="00CA57CE"/>
    <w:rsid w:val="00CC2494"/>
    <w:rsid w:val="00CD6AF9"/>
    <w:rsid w:val="00CE2536"/>
    <w:rsid w:val="00CE4764"/>
    <w:rsid w:val="00CF2FC6"/>
    <w:rsid w:val="00D01EAD"/>
    <w:rsid w:val="00D1179C"/>
    <w:rsid w:val="00D1692D"/>
    <w:rsid w:val="00D43D75"/>
    <w:rsid w:val="00D45943"/>
    <w:rsid w:val="00D45ECA"/>
    <w:rsid w:val="00D5658E"/>
    <w:rsid w:val="00D62000"/>
    <w:rsid w:val="00D714A2"/>
    <w:rsid w:val="00D728C6"/>
    <w:rsid w:val="00D91876"/>
    <w:rsid w:val="00DA4461"/>
    <w:rsid w:val="00DC6AD0"/>
    <w:rsid w:val="00DD691D"/>
    <w:rsid w:val="00DE6AB7"/>
    <w:rsid w:val="00E333B9"/>
    <w:rsid w:val="00E3419D"/>
    <w:rsid w:val="00E34B65"/>
    <w:rsid w:val="00E51B12"/>
    <w:rsid w:val="00EB3535"/>
    <w:rsid w:val="00ED08DE"/>
    <w:rsid w:val="00ED1D00"/>
    <w:rsid w:val="00EE3959"/>
    <w:rsid w:val="00F008A2"/>
    <w:rsid w:val="00F010F8"/>
    <w:rsid w:val="00F04008"/>
    <w:rsid w:val="00F11A53"/>
    <w:rsid w:val="00F17E89"/>
    <w:rsid w:val="00F3241C"/>
    <w:rsid w:val="00F42868"/>
    <w:rsid w:val="00F50AB5"/>
    <w:rsid w:val="00F613FD"/>
    <w:rsid w:val="00F716DC"/>
    <w:rsid w:val="00F81011"/>
    <w:rsid w:val="00F854A0"/>
    <w:rsid w:val="00F955D0"/>
    <w:rsid w:val="00FD22DC"/>
    <w:rsid w:val="00FE6AEB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E1"/>
    <w:pPr>
      <w:widowControl w:val="0"/>
      <w:jc w:val="both"/>
    </w:pPr>
    <w:rPr>
      <w:rFonts w:eastAsia="仿宋_GB231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7E89"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E89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paragraph" w:customStyle="1" w:styleId="a">
    <w:name w:val="文件正文"/>
    <w:basedOn w:val="Normal"/>
    <w:uiPriority w:val="99"/>
    <w:rsid w:val="00A00EA3"/>
    <w:pPr>
      <w:adjustRightInd w:val="0"/>
      <w:snapToGrid w:val="0"/>
      <w:spacing w:line="336" w:lineRule="auto"/>
      <w:ind w:firstLineChars="200" w:firstLine="200"/>
    </w:pPr>
    <w:rPr>
      <w:kern w:val="0"/>
    </w:rPr>
  </w:style>
  <w:style w:type="paragraph" w:styleId="Header">
    <w:name w:val="header"/>
    <w:basedOn w:val="Normal"/>
    <w:link w:val="HeaderChar"/>
    <w:uiPriority w:val="99"/>
    <w:rsid w:val="00A00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86C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6E30"/>
    <w:rPr>
      <w:rFonts w:eastAsia="仿宋_GB2312"/>
      <w:kern w:val="2"/>
      <w:sz w:val="18"/>
      <w:szCs w:val="18"/>
    </w:rPr>
  </w:style>
  <w:style w:type="paragraph" w:customStyle="1" w:styleId="Char">
    <w:name w:val="Char"/>
    <w:basedOn w:val="Normal"/>
    <w:uiPriority w:val="99"/>
    <w:rsid w:val="00A00EA3"/>
  </w:style>
  <w:style w:type="character" w:customStyle="1" w:styleId="ziti21">
    <w:name w:val="ziti21"/>
    <w:uiPriority w:val="99"/>
    <w:rsid w:val="005C072E"/>
    <w:rPr>
      <w:rFonts w:ascii="??" w:hAnsi="??" w:cs="??"/>
      <w:color w:val="000000"/>
      <w:sz w:val="21"/>
      <w:szCs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5C07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86C"/>
    <w:rPr>
      <w:rFonts w:eastAsia="仿宋_GB2312"/>
      <w:sz w:val="2"/>
      <w:szCs w:val="2"/>
    </w:rPr>
  </w:style>
  <w:style w:type="paragraph" w:customStyle="1" w:styleId="p0">
    <w:name w:val="p0"/>
    <w:basedOn w:val="Normal"/>
    <w:uiPriority w:val="99"/>
    <w:rsid w:val="000252A3"/>
    <w:pPr>
      <w:widowControl/>
    </w:pPr>
    <w:rPr>
      <w:kern w:val="0"/>
    </w:rPr>
  </w:style>
  <w:style w:type="paragraph" w:customStyle="1" w:styleId="1">
    <w:name w:val="列出段落1"/>
    <w:basedOn w:val="Normal"/>
    <w:uiPriority w:val="99"/>
    <w:rsid w:val="00324E8C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customStyle="1" w:styleId="CharCharCharChar">
    <w:name w:val="Char Char Char Char"/>
    <w:basedOn w:val="Normal"/>
    <w:autoRedefine/>
    <w:uiPriority w:val="99"/>
    <w:rsid w:val="00AF043B"/>
    <w:rPr>
      <w:rFonts w:ascii="仿宋_GB2312" w:eastAsia="宋体" w:cs="仿宋_GB2312"/>
      <w:b/>
      <w:bCs/>
      <w:sz w:val="30"/>
      <w:szCs w:val="30"/>
    </w:rPr>
  </w:style>
  <w:style w:type="paragraph" w:customStyle="1" w:styleId="msonormal1">
    <w:name w:val="msonormal1"/>
    <w:uiPriority w:val="99"/>
    <w:rsid w:val="00A37C4F"/>
    <w:pPr>
      <w:widowControl w:val="0"/>
      <w:jc w:val="both"/>
    </w:pPr>
    <w:rPr>
      <w:szCs w:val="21"/>
    </w:rPr>
  </w:style>
  <w:style w:type="table" w:styleId="TableGrid">
    <w:name w:val="Table Grid"/>
    <w:basedOn w:val="TableNormal"/>
    <w:uiPriority w:val="99"/>
    <w:rsid w:val="00BA082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56093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56093C"/>
    <w:rPr>
      <w:rFonts w:eastAsia="仿宋_GB2312"/>
      <w:kern w:val="2"/>
      <w:sz w:val="32"/>
      <w:szCs w:val="32"/>
    </w:rPr>
  </w:style>
  <w:style w:type="character" w:customStyle="1" w:styleId="CharChar1">
    <w:name w:val="Char Char1"/>
    <w:uiPriority w:val="99"/>
    <w:rsid w:val="00AA5850"/>
    <w:rPr>
      <w:rFonts w:eastAsia="宋体"/>
      <w:kern w:val="2"/>
      <w:sz w:val="21"/>
      <w:szCs w:val="21"/>
      <w:lang w:val="en-US" w:eastAsia="zh-CN"/>
    </w:rPr>
  </w:style>
  <w:style w:type="character" w:customStyle="1" w:styleId="CharChar">
    <w:name w:val="Char Char"/>
    <w:uiPriority w:val="99"/>
    <w:rsid w:val="000B677F"/>
    <w:rPr>
      <w:rFonts w:eastAsia="仿宋_GB2312"/>
      <w:kern w:val="2"/>
      <w:sz w:val="18"/>
      <w:szCs w:val="18"/>
      <w:lang w:val="en-US" w:eastAsia="zh-CN"/>
    </w:rPr>
  </w:style>
  <w:style w:type="character" w:customStyle="1" w:styleId="CharChar2">
    <w:name w:val="Char Char2"/>
    <w:uiPriority w:val="99"/>
    <w:rsid w:val="00313C3F"/>
    <w:rPr>
      <w:kern w:val="2"/>
      <w:sz w:val="18"/>
      <w:szCs w:val="18"/>
    </w:rPr>
  </w:style>
  <w:style w:type="character" w:customStyle="1" w:styleId="CharChar3">
    <w:name w:val="Char Char3"/>
    <w:uiPriority w:val="99"/>
    <w:rsid w:val="00313C3F"/>
    <w:rPr>
      <w:kern w:val="2"/>
      <w:sz w:val="18"/>
      <w:szCs w:val="18"/>
    </w:rPr>
  </w:style>
  <w:style w:type="paragraph" w:customStyle="1" w:styleId="Char1">
    <w:name w:val="Char1"/>
    <w:basedOn w:val="Normal"/>
    <w:uiPriority w:val="99"/>
    <w:rsid w:val="00A8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20</Pages>
  <Words>2447</Words>
  <Characters>13949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乐清市人民政府</dc:title>
  <dc:subject/>
  <dc:creator>微软中国</dc:creator>
  <cp:keywords/>
  <dc:description/>
  <cp:lastModifiedBy>微软中国</cp:lastModifiedBy>
  <cp:revision>19</cp:revision>
  <cp:lastPrinted>2017-10-27T02:40:00Z</cp:lastPrinted>
  <dcterms:created xsi:type="dcterms:W3CDTF">2016-03-29T01:28:00Z</dcterms:created>
  <dcterms:modified xsi:type="dcterms:W3CDTF">2017-10-27T07:17:00Z</dcterms:modified>
</cp:coreProperties>
</file>