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highlight w:val="none"/>
        </w:rPr>
        <w:t>1</w:t>
      </w:r>
    </w:p>
    <w:p>
      <w:pPr>
        <w:pStyle w:val="2"/>
        <w:spacing w:before="0" w:after="0" w:line="240" w:lineRule="exact"/>
        <w:rPr>
          <w:highlight w:val="none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highlight w:val="none"/>
        </w:rPr>
        <w:t>2023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</w:rPr>
        <w:t>年乐清市职业技能培训</w:t>
      </w:r>
      <w:r>
        <w:rPr>
          <w:rFonts w:hint="eastAsia" w:ascii="方正小标宋简体" w:hAnsi="楷体_GB2312" w:eastAsia="方正小标宋简体" w:cs="楷体_GB2312"/>
          <w:color w:val="000000"/>
          <w:kern w:val="0"/>
          <w:sz w:val="44"/>
          <w:szCs w:val="44"/>
          <w:highlight w:val="none"/>
        </w:rPr>
        <w:t>补贴标准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</w:rPr>
        <w:t>目录</w:t>
      </w:r>
    </w:p>
    <w:p>
      <w:pPr>
        <w:widowControl/>
        <w:adjustRightInd w:val="0"/>
        <w:snapToGrid w:val="0"/>
        <w:spacing w:line="240" w:lineRule="exact"/>
        <w:rPr>
          <w:rFonts w:ascii="方正小标宋简体" w:eastAsia="方正小标宋简体" w:cs="宋体"/>
          <w:color w:val="000000"/>
          <w:kern w:val="0"/>
          <w:sz w:val="44"/>
          <w:szCs w:val="44"/>
          <w:highlight w:val="none"/>
        </w:rPr>
      </w:pPr>
    </w:p>
    <w:tbl>
      <w:tblPr>
        <w:tblStyle w:val="7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55"/>
        <w:gridCol w:w="466"/>
        <w:gridCol w:w="5144"/>
        <w:gridCol w:w="123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类别</w:t>
            </w:r>
          </w:p>
        </w:tc>
        <w:tc>
          <w:tcPr>
            <w:tcW w:w="636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职业（工种、项目）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6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级别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职业培训鉴定补贴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技能人员国家职业资格证书（职业技能等级证书）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A</w:t>
            </w:r>
          </w:p>
        </w:tc>
        <w:tc>
          <w:tcPr>
            <w:tcW w:w="5144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车工、铣工、焊工、铸造工、锻造工、钳工、磨工、冲压工、金属热处理工、锅炉操作工、机床装调维修工、模具工、起重装卸机械操作工、电切削工、金属轧制工、多工序数控机床操作调整工、电气设备安装工、变压器互感器制造工、制冷工、仪器仪表制造工、小型家用电器制造工、电子专用设备装调工、印刷操作员、非织造布制造工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技师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高级技师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B</w:t>
            </w:r>
          </w:p>
        </w:tc>
        <w:tc>
          <w:tcPr>
            <w:tcW w:w="5144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低压电器及成套设备装配工、电池制造工、缝纫工、圆珠笔制造工、锁具修理工、制鞋工、鞋类设计师、服装制版师、中央空调系统运行操作员、电工、汽车维修工、电梯安装维修工、制冷空调系统安装维修工、家用电子产品维修工、工业机器人系统操作员、工业机器人系统运维员、制图员、设备点检员、眼镜架制作工、眼镜验光员、眼镜定配工、印前处理和制作员、印后制作员、塑料挤出工、塑料编织工、橡胶半成品制造工、饲料加工工、茶叶加工工、工艺品雕刻工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技师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高级技师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C</w:t>
            </w:r>
          </w:p>
        </w:tc>
        <w:tc>
          <w:tcPr>
            <w:tcW w:w="5144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计算机及外部设备装配调试员、物联网安装调试员、网络与信息安全管理员、包装设计师、手工木工、砌筑工、中式烹调师、西式烹调师、中式面点师、西式面点师、养老护理员、家政服务员、婴幼儿发展引导员、互联网营销师、物流服务师、快递员、快件处理员、美容师、美发师、插花花艺师、评茶员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技师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高级技师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D</w:t>
            </w:r>
          </w:p>
        </w:tc>
        <w:tc>
          <w:tcPr>
            <w:tcW w:w="5144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国家职业资格目录中除上述A、B、C类以外的其他由浙江省省级、乐清市各级人力社保部门核发或备案的技能人员国家职业资格证书（职业技能等级证书）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初级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高级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技师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1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高级技师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专项能力证书</w:t>
            </w:r>
          </w:p>
        </w:tc>
        <w:tc>
          <w:tcPr>
            <w:tcW w:w="56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专项能力证书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项目制培训补贴</w:t>
            </w:r>
          </w:p>
        </w:tc>
        <w:tc>
          <w:tcPr>
            <w:tcW w:w="87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按取得培训合格证书人数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元/课时，不超过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6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高危行业、特种作业人员安全技能培训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新证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6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复审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创业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培训补贴</w:t>
            </w:r>
          </w:p>
        </w:tc>
        <w:tc>
          <w:tcPr>
            <w:tcW w:w="6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SYB、IYB培训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+X”模拟公司创业实训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网上创业、互联网+创业培训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企业新型学徒制培训补贴</w:t>
            </w:r>
          </w:p>
        </w:tc>
        <w:tc>
          <w:tcPr>
            <w:tcW w:w="6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职工学徒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每人每年实际培训费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少于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4000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元的，按实补贴。实际培训费大于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4000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元的，按照培训费×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4000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元比较，按就高补贴，最高不超过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6000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元。仅取得培训合格证书的，按上述标准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50%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学生学徒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培训后签订劳动合同，缴纳社会保险的，对照实习津贴最高补贴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元。</w:t>
            </w:r>
          </w:p>
        </w:tc>
      </w:tr>
    </w:tbl>
    <w:p>
      <w:pPr>
        <w:widowControl/>
        <w:adjustRightInd w:val="0"/>
        <w:snapToGrid w:val="0"/>
        <w:spacing w:line="360" w:lineRule="auto"/>
        <w:ind w:left="210" w:hanging="160" w:hangingChars="100"/>
        <w:rPr>
          <w:rFonts w:hint="eastAsia" w:ascii="仿宋_GB2312" w:eastAsia="仿宋_GB2312"/>
          <w:sz w:val="16"/>
          <w:szCs w:val="16"/>
          <w:highlight w:val="none"/>
        </w:rPr>
      </w:pPr>
    </w:p>
    <w:p>
      <w:pPr>
        <w:widowControl/>
        <w:adjustRightInd w:val="0"/>
        <w:snapToGrid w:val="0"/>
        <w:spacing w:line="360" w:lineRule="auto"/>
        <w:ind w:left="210" w:hanging="220" w:hangingChars="100"/>
        <w:rPr>
          <w:rFonts w:ascii="仿宋_GB2312" w:eastAsia="仿宋_GB2312"/>
          <w:sz w:val="22"/>
          <w:szCs w:val="22"/>
          <w:highlight w:val="none"/>
        </w:rPr>
      </w:pPr>
      <w:r>
        <w:rPr>
          <w:rFonts w:hint="eastAsia" w:ascii="仿宋_GB2312" w:eastAsia="仿宋_GB2312"/>
          <w:sz w:val="22"/>
          <w:szCs w:val="22"/>
          <w:highlight w:val="none"/>
        </w:rPr>
        <w:t>备注：本补贴目录由市人力社保局、市财政局实施动态调整，在乐清市人力社保局网站公布。</w:t>
      </w:r>
    </w:p>
    <w:p>
      <w:pPr>
        <w:widowControl/>
        <w:adjustRightInd w:val="0"/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adjustRightInd w:val="0"/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  <w:highlight w:val="none"/>
        </w:rPr>
      </w:pPr>
    </w:p>
    <w:p>
      <w:pPr>
        <w:spacing w:line="560" w:lineRule="exact"/>
        <w:ind w:firstLine="210" w:firstLineChars="100"/>
      </w:pPr>
    </w:p>
    <w:sectPr>
      <w:footerReference r:id="rId3" w:type="default"/>
      <w:pgSz w:w="11906" w:h="16838"/>
      <w:pgMar w:top="2098" w:right="1587" w:bottom="1928" w:left="1587" w:header="851" w:footer="992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- 18 -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t>- 18 -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GY2NzZmYTkwZDFkNzk2NDM3ZWFjMTYzYzZjZDEifQ=="/>
  </w:docVars>
  <w:rsids>
    <w:rsidRoot w:val="3D394692"/>
    <w:rsid w:val="000503F9"/>
    <w:rsid w:val="00331643"/>
    <w:rsid w:val="003F2CFD"/>
    <w:rsid w:val="00514736"/>
    <w:rsid w:val="00615B1D"/>
    <w:rsid w:val="00B53466"/>
    <w:rsid w:val="00BB51CF"/>
    <w:rsid w:val="00C005BE"/>
    <w:rsid w:val="00CF31D3"/>
    <w:rsid w:val="0DD00B0A"/>
    <w:rsid w:val="19BE215E"/>
    <w:rsid w:val="1CF5334C"/>
    <w:rsid w:val="1FF74D4B"/>
    <w:rsid w:val="2AA52955"/>
    <w:rsid w:val="2C2630F3"/>
    <w:rsid w:val="31DD143B"/>
    <w:rsid w:val="34BD6499"/>
    <w:rsid w:val="366958EE"/>
    <w:rsid w:val="3D394692"/>
    <w:rsid w:val="511C72BE"/>
    <w:rsid w:val="54C5740D"/>
    <w:rsid w:val="55DE5909"/>
    <w:rsid w:val="561623FF"/>
    <w:rsid w:val="5660442A"/>
    <w:rsid w:val="56750A04"/>
    <w:rsid w:val="649409E2"/>
    <w:rsid w:val="75F476C7"/>
    <w:rsid w:val="764109A8"/>
    <w:rsid w:val="9F7E8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spacing w:after="0" w:line="500" w:lineRule="exact"/>
      <w:ind w:firstLine="420"/>
      <w:jc w:val="center"/>
    </w:pPr>
    <w:rPr>
      <w:sz w:val="28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列出段落1"/>
    <w:basedOn w:val="1"/>
    <w:qFormat/>
    <w:uiPriority w:val="99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9149</Words>
  <Characters>9419</Characters>
  <Lines>70</Lines>
  <Paragraphs>19</Paragraphs>
  <TotalTime>32</TotalTime>
  <ScaleCrop>false</ScaleCrop>
  <LinksUpToDate>false</LinksUpToDate>
  <CharactersWithSpaces>9490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2023-04-23T16:38:00Z</dcterms:created>
  <dc:creator>微信用户</dc:creator>
  <cp:lastModifiedBy>hp06</cp:lastModifiedBy>
  <cp:lastPrinted>2023-05-23T01:34:00Z</cp:lastPrinted>
  <dcterms:modified xsi:type="dcterms:W3CDTF">2023-05-23T08:44:54Z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7D2459245086481D9A7C65FB62FC4A21_13</vt:lpwstr>
  </property>
</Properties>
</file>