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温州市生态环境局</w:t>
      </w:r>
    </w:p>
    <w:p>
      <w:pPr>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查封（扣押）决定书</w:t>
      </w:r>
    </w:p>
    <w:p>
      <w:pPr>
        <w:snapToGrid w:val="0"/>
        <w:spacing w:line="500" w:lineRule="exact"/>
        <w:jc w:val="center"/>
        <w:rPr>
          <w:rFonts w:ascii="仿宋_GB2312" w:hAnsi="宋体" w:eastAsia="仿宋_GB2312"/>
          <w:sz w:val="28"/>
          <w:szCs w:val="28"/>
        </w:rPr>
      </w:pPr>
      <w:r>
        <w:rPr>
          <w:rFonts w:hint="eastAsia" w:ascii="仿宋_GB2312" w:hAnsi="宋体" w:eastAsia="仿宋_GB2312"/>
          <w:sz w:val="28"/>
          <w:szCs w:val="28"/>
        </w:rPr>
        <w:t>温环乐查〔2021〕3号</w:t>
      </w:r>
    </w:p>
    <w:p>
      <w:pPr>
        <w:snapToGrid w:val="0"/>
        <w:spacing w:line="500" w:lineRule="exact"/>
        <w:jc w:val="center"/>
        <w:rPr>
          <w:rFonts w:ascii="仿宋_GB2312" w:hAnsi="宋体" w:eastAsia="仿宋_GB2312"/>
          <w:sz w:val="28"/>
          <w:szCs w:val="28"/>
        </w:rPr>
      </w:pPr>
    </w:p>
    <w:p>
      <w:pPr>
        <w:adjustRightInd w:val="0"/>
        <w:snapToGrid w:val="0"/>
        <w:spacing w:line="264" w:lineRule="auto"/>
        <w:ind w:firstLine="560" w:firstLineChars="200"/>
        <w:rPr>
          <w:rFonts w:ascii="仿宋_GB2312" w:hAnsi="宋体" w:eastAsia="仿宋_GB2312"/>
          <w:sz w:val="28"/>
          <w:szCs w:val="28"/>
        </w:rPr>
      </w:pPr>
      <w:r>
        <w:rPr>
          <w:rFonts w:hint="eastAsia" w:ascii="仿宋_GB2312" w:hAnsi="宋体" w:eastAsia="仿宋_GB2312"/>
          <w:sz w:val="28"/>
          <w:szCs w:val="28"/>
        </w:rPr>
        <w:t>当事人：温州市龙井仪表有限公司</w:t>
      </w:r>
    </w:p>
    <w:p>
      <w:pPr>
        <w:adjustRightInd w:val="0"/>
        <w:snapToGrid w:val="0"/>
        <w:spacing w:line="264" w:lineRule="auto"/>
        <w:ind w:firstLine="560" w:firstLineChars="200"/>
        <w:rPr>
          <w:rFonts w:ascii="仿宋_GB2312" w:hAnsi="宋体" w:eastAsia="仿宋_GB2312"/>
          <w:sz w:val="28"/>
          <w:szCs w:val="28"/>
        </w:rPr>
      </w:pPr>
      <w:r>
        <w:rPr>
          <w:rFonts w:hint="eastAsia" w:ascii="仿宋_GB2312" w:hAnsi="宋体" w:eastAsia="仿宋_GB2312"/>
          <w:sz w:val="28"/>
          <w:szCs w:val="28"/>
        </w:rPr>
        <w:t>统一社会信用代码: 913303825623557270</w:t>
      </w:r>
    </w:p>
    <w:p>
      <w:pPr>
        <w:adjustRightInd w:val="0"/>
        <w:snapToGrid w:val="0"/>
        <w:spacing w:line="264" w:lineRule="auto"/>
        <w:ind w:firstLine="560" w:firstLineChars="200"/>
        <w:rPr>
          <w:rFonts w:ascii="仿宋_GB2312" w:hAnsi="宋体" w:eastAsia="仿宋_GB2312"/>
          <w:sz w:val="28"/>
          <w:szCs w:val="28"/>
        </w:rPr>
      </w:pPr>
      <w:r>
        <w:rPr>
          <w:rFonts w:hint="eastAsia" w:ascii="仿宋_GB2312" w:hAnsi="宋体" w:eastAsia="仿宋_GB2312"/>
          <w:sz w:val="28"/>
          <w:szCs w:val="28"/>
        </w:rPr>
        <w:t>法定代表人：郑荣广</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地址：乐清市柳市镇象阳工业区正顺西路11号</w:t>
      </w:r>
    </w:p>
    <w:p>
      <w:pPr>
        <w:adjustRightInd w:val="0"/>
        <w:snapToGrid w:val="0"/>
        <w:spacing w:line="264" w:lineRule="auto"/>
        <w:ind w:firstLine="560" w:firstLineChars="200"/>
        <w:rPr>
          <w:rFonts w:ascii="仿宋_GB2312" w:hAnsi="宋体" w:eastAsia="仿宋_GB2312"/>
          <w:sz w:val="28"/>
          <w:szCs w:val="28"/>
        </w:rPr>
      </w:pPr>
      <w:r>
        <w:rPr>
          <w:rFonts w:hint="eastAsia" w:ascii="仿宋_GB2312" w:hAnsi="宋体" w:eastAsia="仿宋_GB2312"/>
          <w:sz w:val="28"/>
          <w:szCs w:val="28"/>
        </w:rPr>
        <w:t>浙江省生态环境厅地市专项行动七组和我局于2021年11月16日对你公司进行了调查，发现你公司实施了以下行为：</w:t>
      </w:r>
    </w:p>
    <w:p>
      <w:pPr>
        <w:spacing w:line="4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去毛刺车间未建有废水污染防治设施，车间地面有水沟通向车间雨水管，把去油增光废水排入车间雨水管内。监测报告数据显示：去毛刺车间雨水管内总铜为164mg/L、总锌为183 mg/L,该结果超过《污水综合排放标准》（GB8978-1996）表4（一级标准），涉嫌排放含铜、锌的污染物超过国家或者地方污染物排放标准十倍以上。</w:t>
      </w:r>
    </w:p>
    <w:p>
      <w:pPr>
        <w:adjustRightInd w:val="0"/>
        <w:snapToGrid w:val="0"/>
        <w:spacing w:line="264" w:lineRule="auto"/>
        <w:ind w:firstLine="560" w:firstLineChars="200"/>
        <w:rPr>
          <w:rFonts w:ascii="仿宋_GB2312" w:hAnsi="宋体" w:eastAsia="仿宋_GB2312"/>
          <w:sz w:val="28"/>
          <w:szCs w:val="28"/>
        </w:rPr>
      </w:pPr>
      <w:r>
        <w:rPr>
          <w:rFonts w:hint="eastAsia" w:ascii="仿宋_GB2312" w:hAnsi="宋体" w:eastAsia="仿宋_GB2312"/>
          <w:sz w:val="28"/>
          <w:szCs w:val="28"/>
        </w:rPr>
        <w:t>以上事实，有现场检查笔录、现场勘查照片、调查询问笔录、监测报告等证据为凭。</w:t>
      </w:r>
    </w:p>
    <w:p>
      <w:pPr>
        <w:adjustRightInd w:val="0"/>
        <w:snapToGrid w:val="0"/>
        <w:spacing w:line="264" w:lineRule="auto"/>
        <w:ind w:firstLine="560" w:firstLineChars="200"/>
        <w:rPr>
          <w:rFonts w:ascii="仿宋_GB2312" w:hAnsi="宋体" w:eastAsia="仿宋_GB2312"/>
          <w:sz w:val="28"/>
          <w:szCs w:val="28"/>
          <w:u w:val="single"/>
        </w:rPr>
      </w:pPr>
      <w:r>
        <w:rPr>
          <w:rFonts w:hint="eastAsia" w:ascii="仿宋_GB2312" w:hAnsi="宋体" w:eastAsia="仿宋_GB2312"/>
          <w:sz w:val="28"/>
          <w:szCs w:val="28"/>
        </w:rPr>
        <w:t>上述行为符合《最高人民法院、最高人民检察院关于办理环境污染刑事案件适用法律若干问题的解释》的第一条第（四）项“排放、倾倒、处置含镍、铜、锌、银、钒、锰、钴的污染物，超过国家或者地方污染物排放标准十倍以上的”的规定。</w:t>
      </w:r>
    </w:p>
    <w:p>
      <w:pPr>
        <w:adjustRightInd w:val="0"/>
        <w:snapToGrid w:val="0"/>
        <w:spacing w:afterLines="50" w:line="264"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依据《中华人民共和国行政强制法》第二十五条第一款、《环境保护主管部门实施查封、扣押办法》第四条第一款第（一）项的规定，我局决定对你公司去毛刺车间生产设备电源进行查封予以查封（扣押）。查封（扣押）期限为30日（时间从2021年11月18日起至2021年12月17日止）；查封（扣押）期限不包括检测或技术鉴定的时间。查封（扣押）设施、设备存放于乐清市柳市镇象阳工业区正顺西路11号,在此期间，你公司不得擅自损毁封条、变更查封状态或者启用已查封的设施、设备。</w:t>
      </w:r>
    </w:p>
    <w:p>
      <w:pPr>
        <w:adjustRightInd w:val="0"/>
        <w:snapToGrid w:val="0"/>
        <w:spacing w:afterLines="50" w:line="264"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如你公司对本决定书不服，可以在收到本决定书之日起60日内向温州市人民政府申请行政复议，也可以在收到本决定书之日起6个月内向温州市鹿城区人民法院提起行政诉讼。</w:t>
      </w:r>
    </w:p>
    <w:p>
      <w:pPr>
        <w:adjustRightInd w:val="0"/>
        <w:snapToGrid w:val="0"/>
        <w:spacing w:line="264" w:lineRule="auto"/>
        <w:ind w:left="5599" w:leftChars="133" w:hanging="5320" w:hangingChars="1900"/>
        <w:outlineLvl w:val="0"/>
        <w:rPr>
          <w:rFonts w:ascii="仿宋_GB2312" w:hAnsi="宋体" w:eastAsia="仿宋_GB2312"/>
          <w:sz w:val="28"/>
          <w:szCs w:val="28"/>
        </w:rPr>
      </w:pPr>
      <w:r>
        <w:rPr>
          <w:rFonts w:hint="eastAsia" w:ascii="仿宋_GB2312" w:hAnsi="宋体" w:eastAsia="仿宋_GB2312"/>
          <w:sz w:val="28"/>
          <w:szCs w:val="28"/>
        </w:rPr>
        <w:t xml:space="preserve">                                        温州市生态环境局</w:t>
      </w:r>
    </w:p>
    <w:p>
      <w:pPr>
        <w:adjustRightInd w:val="0"/>
        <w:snapToGrid w:val="0"/>
        <w:spacing w:line="264" w:lineRule="auto"/>
        <w:ind w:firstLine="5880" w:firstLineChars="2100"/>
        <w:outlineLvl w:val="0"/>
        <w:rPr>
          <w:rFonts w:ascii="仿宋_GB2312" w:hAnsi="宋体" w:eastAsia="仿宋_GB2312"/>
          <w:sz w:val="28"/>
          <w:szCs w:val="28"/>
        </w:rPr>
      </w:pPr>
      <w:r>
        <w:rPr>
          <w:rFonts w:hint="eastAsia" w:ascii="仿宋_GB2312" w:hAnsi="宋体" w:eastAsia="仿宋_GB2312"/>
          <w:sz w:val="28"/>
          <w:szCs w:val="28"/>
        </w:rPr>
        <w:t>2021年11月18日</w:t>
      </w: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B14BC"/>
    <w:rsid w:val="000562DC"/>
    <w:rsid w:val="00065D75"/>
    <w:rsid w:val="00351C6C"/>
    <w:rsid w:val="003670AE"/>
    <w:rsid w:val="003C3CFB"/>
    <w:rsid w:val="00413823"/>
    <w:rsid w:val="004C4269"/>
    <w:rsid w:val="00541972"/>
    <w:rsid w:val="00586BEE"/>
    <w:rsid w:val="00587253"/>
    <w:rsid w:val="0061573F"/>
    <w:rsid w:val="0063776A"/>
    <w:rsid w:val="007752DE"/>
    <w:rsid w:val="007F077A"/>
    <w:rsid w:val="008953CC"/>
    <w:rsid w:val="0089652B"/>
    <w:rsid w:val="00927F0B"/>
    <w:rsid w:val="009C4476"/>
    <w:rsid w:val="00AB15BB"/>
    <w:rsid w:val="00D4644F"/>
    <w:rsid w:val="00E1113D"/>
    <w:rsid w:val="00E36B72"/>
    <w:rsid w:val="00E83B69"/>
    <w:rsid w:val="00F43F74"/>
    <w:rsid w:val="00FC6116"/>
    <w:rsid w:val="00FF480A"/>
    <w:rsid w:val="024E08E6"/>
    <w:rsid w:val="06A9314E"/>
    <w:rsid w:val="06EC090D"/>
    <w:rsid w:val="08C273EC"/>
    <w:rsid w:val="109C0711"/>
    <w:rsid w:val="145D4155"/>
    <w:rsid w:val="19331DA4"/>
    <w:rsid w:val="1D4C4DFE"/>
    <w:rsid w:val="1E656126"/>
    <w:rsid w:val="236C3B54"/>
    <w:rsid w:val="23D13273"/>
    <w:rsid w:val="24563D0F"/>
    <w:rsid w:val="246F1DD4"/>
    <w:rsid w:val="247F0D61"/>
    <w:rsid w:val="26834D07"/>
    <w:rsid w:val="29711F5F"/>
    <w:rsid w:val="2D253EBF"/>
    <w:rsid w:val="2D980C68"/>
    <w:rsid w:val="31AA354C"/>
    <w:rsid w:val="38C92F75"/>
    <w:rsid w:val="3B345BC1"/>
    <w:rsid w:val="3C644E97"/>
    <w:rsid w:val="3D1A5FDD"/>
    <w:rsid w:val="42FB4731"/>
    <w:rsid w:val="4C520D52"/>
    <w:rsid w:val="4C6235FF"/>
    <w:rsid w:val="4CDF4B0B"/>
    <w:rsid w:val="4D9308F2"/>
    <w:rsid w:val="4E905EBD"/>
    <w:rsid w:val="58717E8F"/>
    <w:rsid w:val="60ED777E"/>
    <w:rsid w:val="620B14BC"/>
    <w:rsid w:val="621147C6"/>
    <w:rsid w:val="65226E80"/>
    <w:rsid w:val="6E892009"/>
    <w:rsid w:val="70280FBE"/>
    <w:rsid w:val="752129F1"/>
    <w:rsid w:val="7594076F"/>
    <w:rsid w:val="79374AD7"/>
    <w:rsid w:val="7B1A7552"/>
    <w:rsid w:val="7C3F5FBE"/>
    <w:rsid w:val="7ED129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纯文本1"/>
    <w:basedOn w:val="1"/>
    <w:qFormat/>
    <w:uiPriority w:val="99"/>
    <w:rPr>
      <w:rFonts w:ascii="宋体" w:hAnsi="Courier New"/>
      <w:kern w:val="0"/>
      <w:sz w:val="20"/>
      <w:szCs w:val="20"/>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352</Words>
  <Characters>2010</Characters>
  <Lines>16</Lines>
  <Paragraphs>4</Paragraphs>
  <TotalTime>30</TotalTime>
  <ScaleCrop>false</ScaleCrop>
  <LinksUpToDate>false</LinksUpToDate>
  <CharactersWithSpaces>2358</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2021-11-17T07:41:00Z</dcterms:created>
  <dc:creator>Administrator</dc:creator>
  <cp:lastModifiedBy>Administrator</cp:lastModifiedBy>
  <cp:lastPrinted>2021-11-17T08:02:00Z</cp:lastPrinted>
  <dcterms:modified xsi:type="dcterms:W3CDTF">2021-12-31T03:43:15Z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8C27E36A4B694751B46440FCE24B38B3</vt:lpwstr>
  </property>
</Properties>
</file>