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22" w:rsidRDefault="005D5A22" w:rsidP="005D5A22">
      <w:pPr>
        <w:spacing w:beforeLines="50" w:afterLines="50" w:line="600" w:lineRule="exact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附件2    </w:t>
      </w:r>
    </w:p>
    <w:p w:rsidR="00837760" w:rsidRDefault="00837760" w:rsidP="005D5A22">
      <w:pPr>
        <w:spacing w:beforeLines="50" w:afterLines="5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乐清市普惠性民办幼儿园认定评估标准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4711"/>
        <w:gridCol w:w="941"/>
        <w:gridCol w:w="941"/>
        <w:gridCol w:w="2465"/>
      </w:tblGrid>
      <w:tr w:rsidR="00837760" w:rsidTr="00837760">
        <w:trPr>
          <w:trHeight w:val="552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一、规范安全办学                        总分：18分     评估得分：</w:t>
            </w: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评估内容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得分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扣分原因</w:t>
            </w: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参加温州市民办教育综合改革试点（2分），办学三年以上（1分）。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通过浙江省三级以上等级督导评估。（一级园3分、二级园2分、三级园1分）。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26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无市级以上通报批评或处罚。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重视安全工作，人防、物防、技防措施落实（3分），无幼儿接送车（1分）。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办学规模6个班以上。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班额人数符合相应等级标准。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390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二、收费合理规范                        总分：18分     评估得分：</w:t>
            </w: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收费项目按有关规定备案，向家长公示收费标准，无乱收费行为。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使用税务票据，收入全部纳入单位基本账户。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代管费按学期结算，伙食费按月结算，多还少不补并向家长公布。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财务人员具备从业资格，提供会计报表，及时完成上级相关财务报表。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2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食堂账目清晰，教师和幼儿伙食分开。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346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三、坚持科学保教                        总分：12分     评估得分：</w:t>
            </w:r>
          </w:p>
        </w:tc>
      </w:tr>
      <w:tr w:rsidR="00837760" w:rsidTr="00837760">
        <w:trPr>
          <w:trHeight w:val="8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科学合理安排幼儿一日生活作息时间，做到动静交替，每天都有户外活动和体育活动。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3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教育教学环境创设丰富合理，能满足幼儿获取经验的需要。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5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教学内容及组织形式多样，以游戏活动为主，一日活动体现幼儿自主性，自觉抵制“小学化”倾向。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5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教师教材选用符合要求，没有擅自引进其他课程（1分），没有在正常教学时间里开设兴趣班、实验班、特色班等（1分）。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563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四、设施配备齐全                        总分：10分      评估得分：</w:t>
            </w:r>
          </w:p>
        </w:tc>
      </w:tr>
      <w:tr w:rsidR="00837760" w:rsidTr="00837760">
        <w:trPr>
          <w:trHeight w:val="4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户外活动场所生均面积</w:t>
            </w:r>
            <w:smartTag w:uri="urn:schemas-microsoft-com:office:smarttags" w:element="chmetcnv">
              <w:smartTagPr>
                <w:attr w:name="UnitName" w:val="平方米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eastAsia="仿宋_GB2312" w:hAnsi="宋体" w:hint="eastAsia"/>
                  <w:kern w:val="0"/>
                  <w:sz w:val="24"/>
                </w:rPr>
                <w:t>2平方米</w:t>
              </w:r>
            </w:smartTag>
            <w:r>
              <w:rPr>
                <w:rFonts w:ascii="仿宋_GB2312" w:eastAsia="仿宋_GB2312" w:hAnsi="宋体" w:hint="eastAsia"/>
                <w:kern w:val="0"/>
                <w:sz w:val="24"/>
              </w:rPr>
              <w:t>以上。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43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户外大型多功能组合式运动器械1件以上。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室内活动区角布置3个以上（1分），有一定数量的自制教玩具和半成品游戏材料（1分）。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40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4"/>
              </w:rPr>
              <w:t>每班便器、蹲位、流水洗手设施各4个以上。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3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有办公室（园长室）、保健室、会议室（可兼用）等必要的辅助用房等。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427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五、依法聘用教职工                      总分：30分     评估得分：</w:t>
            </w:r>
          </w:p>
        </w:tc>
      </w:tr>
      <w:tr w:rsidR="00837760" w:rsidTr="00837760">
        <w:trPr>
          <w:trHeight w:val="5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依法与所有教职工签订劳动合同（教师聘用合同），按规定为专任教师办理人事代理和社会保险。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5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专任教师持证率符合相应等级要求。（准办园：70%以上、三级园80%以上、二级园90%以上、一级园100%）。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11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spacing w:line="2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班级保教人员配备与相应等级要求相符</w:t>
            </w:r>
            <w:r>
              <w:rPr>
                <w:rFonts w:ascii="仿宋_GB2312" w:eastAsia="仿宋_GB2312" w:hAnsi="宋体" w:hint="eastAsia"/>
                <w:sz w:val="24"/>
              </w:rPr>
              <w:t>（比例：准办园：1:2、三级园1:2、二级园1:2.5、一级园1:3或1:2.5）。其中专任教师数不可少于：准办园（1×班级数）人；三级园(1.5×班级数）人；二级园(2×班级数）人；一级园(2×班级数）人。年流动率20%以下。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5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6"/>
                <w:kern w:val="0"/>
                <w:sz w:val="24"/>
              </w:rPr>
              <w:t>所有人员持有效的健康证，每年定期体检。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5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专任教师个人年工资不低于相应等级要求（一级6万以上，二级5万以上，三级4万以上）。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25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  <w:sz w:val="24"/>
              </w:rPr>
              <w:t>教师按计划参加培训，培训经费不少于保教费收入的2%。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616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</w:rPr>
              <w:t>六、管理运行正常                        总分：12分     评估得分：</w:t>
            </w:r>
          </w:p>
        </w:tc>
      </w:tr>
      <w:tr w:rsidR="00837760" w:rsidTr="00837760">
        <w:trPr>
          <w:trHeight w:val="4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建立健全管理制度，机构健全，运转正常。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2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卫生保健制度健全，工作到位；晨检、体检档案齐全。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26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幼儿食品按规定留样。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3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园舍建筑和设备设施使用率、完好率高，能定期更新。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760" w:rsidRDefault="008377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7760" w:rsidTr="00837760">
        <w:trPr>
          <w:trHeight w:val="376"/>
          <w:jc w:val="center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60" w:rsidRDefault="0083776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评估总分：</w:t>
            </w:r>
          </w:p>
        </w:tc>
      </w:tr>
    </w:tbl>
    <w:p w:rsidR="0056632A" w:rsidRDefault="0056632A" w:rsidP="00837760">
      <w:pPr>
        <w:rPr>
          <w:rFonts w:ascii="黑体" w:eastAsia="黑体" w:hAnsi="黑体"/>
          <w:sz w:val="32"/>
          <w:szCs w:val="32"/>
        </w:rPr>
      </w:pPr>
    </w:p>
    <w:p w:rsidR="0056632A" w:rsidRDefault="0056632A" w:rsidP="00837760">
      <w:pPr>
        <w:rPr>
          <w:rFonts w:ascii="黑体" w:eastAsia="黑体" w:hAnsi="黑体"/>
          <w:sz w:val="32"/>
          <w:szCs w:val="32"/>
        </w:rPr>
      </w:pPr>
    </w:p>
    <w:sectPr w:rsidR="0056632A" w:rsidSect="005D5A22">
      <w:pgSz w:w="11906" w:h="16838"/>
      <w:pgMar w:top="1588" w:right="1474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50" w:rsidRDefault="009E2F50" w:rsidP="008B4AE9">
      <w:r>
        <w:separator/>
      </w:r>
    </w:p>
  </w:endnote>
  <w:endnote w:type="continuationSeparator" w:id="1">
    <w:p w:rsidR="009E2F50" w:rsidRDefault="009E2F50" w:rsidP="008B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50" w:rsidRDefault="009E2F50" w:rsidP="008B4AE9">
      <w:r>
        <w:separator/>
      </w:r>
    </w:p>
  </w:footnote>
  <w:footnote w:type="continuationSeparator" w:id="1">
    <w:p w:rsidR="009E2F50" w:rsidRDefault="009E2F50" w:rsidP="008B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372"/>
    <w:rsid w:val="00085DBB"/>
    <w:rsid w:val="001371D5"/>
    <w:rsid w:val="00151054"/>
    <w:rsid w:val="0019610F"/>
    <w:rsid w:val="001C18E3"/>
    <w:rsid w:val="001D5543"/>
    <w:rsid w:val="00246F27"/>
    <w:rsid w:val="002627D3"/>
    <w:rsid w:val="00275D27"/>
    <w:rsid w:val="002A791F"/>
    <w:rsid w:val="00324B24"/>
    <w:rsid w:val="003B5041"/>
    <w:rsid w:val="003D4D66"/>
    <w:rsid w:val="004B2C0D"/>
    <w:rsid w:val="0056632A"/>
    <w:rsid w:val="00586679"/>
    <w:rsid w:val="005D5A22"/>
    <w:rsid w:val="006335DF"/>
    <w:rsid w:val="006E400F"/>
    <w:rsid w:val="00700972"/>
    <w:rsid w:val="00785372"/>
    <w:rsid w:val="00837760"/>
    <w:rsid w:val="008427A0"/>
    <w:rsid w:val="00852607"/>
    <w:rsid w:val="008B4AE9"/>
    <w:rsid w:val="009E2F50"/>
    <w:rsid w:val="009F6764"/>
    <w:rsid w:val="00A402EF"/>
    <w:rsid w:val="00B25D81"/>
    <w:rsid w:val="00BB7F19"/>
    <w:rsid w:val="00BD4D28"/>
    <w:rsid w:val="00BF0B90"/>
    <w:rsid w:val="00CD0990"/>
    <w:rsid w:val="00D23E0B"/>
    <w:rsid w:val="00D5154E"/>
    <w:rsid w:val="00E37395"/>
    <w:rsid w:val="00E456CC"/>
    <w:rsid w:val="00E62399"/>
    <w:rsid w:val="00E72172"/>
    <w:rsid w:val="00E8487F"/>
    <w:rsid w:val="00EB0A2B"/>
    <w:rsid w:val="00EB6663"/>
    <w:rsid w:val="00EE7228"/>
    <w:rsid w:val="00F07C26"/>
    <w:rsid w:val="00F11F68"/>
    <w:rsid w:val="00F82397"/>
    <w:rsid w:val="00F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785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8B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4A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4A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7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71D5"/>
    <w:rPr>
      <w:sz w:val="18"/>
      <w:szCs w:val="18"/>
    </w:rPr>
  </w:style>
  <w:style w:type="character" w:styleId="a6">
    <w:name w:val="Hyperlink"/>
    <w:basedOn w:val="a0"/>
    <w:uiPriority w:val="99"/>
    <w:unhideWhenUsed/>
    <w:rsid w:val="00E623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98F-C097-482D-9753-29D0CF59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233</Words>
  <Characters>1330</Characters>
  <Application>Microsoft Office Word</Application>
  <DocSecurity>0</DocSecurity>
  <Lines>11</Lines>
  <Paragraphs>3</Paragraphs>
  <ScaleCrop>false</ScaleCrop>
  <Company>MS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杨衢燕</dc:creator>
  <cp:lastModifiedBy>杨衢燕</cp:lastModifiedBy>
  <cp:revision>20</cp:revision>
  <dcterms:created xsi:type="dcterms:W3CDTF">2018-09-07T09:03:00Z</dcterms:created>
  <dcterms:modified xsi:type="dcterms:W3CDTF">2018-09-30T09:03:00Z</dcterms:modified>
</cp:coreProperties>
</file>