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37" w:rsidRPr="00DA17B1" w:rsidRDefault="00C81F49" w:rsidP="00A76AE3">
      <w:pPr>
        <w:widowControl/>
        <w:shd w:val="clear" w:color="auto" w:fill="FFFFFF"/>
        <w:spacing w:line="520" w:lineRule="exact"/>
        <w:jc w:val="center"/>
        <w:textAlignment w:val="center"/>
        <w:rPr>
          <w:rStyle w:val="a5"/>
          <w:rFonts w:ascii="宋体" w:hAnsi="宋体" w:cs="宋体"/>
          <w:sz w:val="44"/>
          <w:szCs w:val="44"/>
        </w:rPr>
      </w:pPr>
      <w:r w:rsidRPr="00C81F49">
        <w:rPr>
          <w:rFonts w:ascii="宋体" w:hAnsi="宋体" w:cs="宋体" w:hint="eastAsia"/>
          <w:b/>
          <w:bCs/>
          <w:sz w:val="44"/>
          <w:szCs w:val="44"/>
        </w:rPr>
        <w:t>事业单位公开招聘人员考试大纲</w:t>
      </w:r>
    </w:p>
    <w:p w:rsidR="00C96337" w:rsidRPr="008A084F" w:rsidRDefault="00C96337" w:rsidP="00A76AE3">
      <w:pPr>
        <w:widowControl/>
        <w:spacing w:line="520" w:lineRule="exact"/>
        <w:ind w:firstLine="420"/>
        <w:jc w:val="left"/>
        <w:rPr>
          <w:rFonts w:ascii="仿宋_GB2312" w:eastAsia="仿宋_GB2312" w:hAnsi="仿宋" w:cs="宋体"/>
          <w:b/>
          <w:bCs/>
          <w:kern w:val="0"/>
          <w:sz w:val="32"/>
          <w:szCs w:val="32"/>
          <w:shd w:val="clear" w:color="auto" w:fill="FFFFFF"/>
        </w:rPr>
      </w:pP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一、笔试科目</w:t>
      </w:r>
    </w:p>
    <w:p w:rsidR="00C96337" w:rsidRPr="00AC7CC8" w:rsidRDefault="00C96337" w:rsidP="00A76AE3">
      <w:pPr>
        <w:widowControl/>
        <w:spacing w:line="520" w:lineRule="exact"/>
        <w:ind w:firstLine="42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《职业能力倾向测验》为客观题，考试时限为60分钟；《综合应用能力》为主观题，考试时限为120分钟。两个科目满分均为100分。</w:t>
      </w: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二、笔试方式</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闭卷考试。</w:t>
      </w: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三、笔试内容</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（一）《职业能力倾向测验》</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主要测查应考人员从事事业单位工作的潜能。</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测查内容包括言语理解与表达、数量关系、判断推理、资料分析和常识判断等五个部分。</w:t>
      </w:r>
    </w:p>
    <w:p w:rsidR="00C96337" w:rsidRPr="00AC7CC8" w:rsidRDefault="00C96337" w:rsidP="00A76AE3">
      <w:pPr>
        <w:widowControl/>
        <w:spacing w:line="520" w:lineRule="exact"/>
        <w:ind w:firstLineChars="200" w:firstLine="643"/>
        <w:jc w:val="left"/>
        <w:rPr>
          <w:rFonts w:ascii="仿宋_GB2312" w:eastAsia="仿宋_GB2312" w:hAnsi="仿宋"/>
          <w:kern w:val="0"/>
          <w:sz w:val="32"/>
          <w:szCs w:val="32"/>
          <w:shd w:val="clear" w:color="auto" w:fill="FFFFFF"/>
        </w:rPr>
      </w:pPr>
      <w:r w:rsidRPr="00AC7CC8">
        <w:rPr>
          <w:rFonts w:ascii="仿宋_GB2312" w:eastAsia="仿宋_GB2312" w:hAnsi="仿宋" w:hint="eastAsia"/>
          <w:b/>
          <w:bCs/>
          <w:kern w:val="0"/>
          <w:sz w:val="32"/>
          <w:szCs w:val="32"/>
          <w:shd w:val="clear" w:color="auto" w:fill="FFFFFF"/>
        </w:rPr>
        <w:t>1.言语理解与表达</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t>2.数量关系</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主要测查应考人员对基本数量关系的理解能力、数学运算能力，对数字排列顺序或排列规律的判断识别能力等。</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t>3.判断推理</w:t>
      </w:r>
    </w:p>
    <w:p w:rsidR="00C96337" w:rsidRPr="00AC7CC8" w:rsidRDefault="00C96337" w:rsidP="00B46FF6">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主要测查应考人员对客观事物及其关系的分析推理能力，其中包括对词语、图形、概念、短文等材料的理解、比较、判断、演绎、归纳、综合等。</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lastRenderedPageBreak/>
        <w:t>4.资料分析</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主要测查应考人员对各种形式的统计资料（包括文字、图形和表格等）进行正确理解、分析、计算、比较、处理的能力。</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t>5.常识判断</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主要测查应考人员对政治、时事、国情、省情、法律、经济、科技、历史、人文等知识的掌握和运用能力。</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（二）《综合应用能力》</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主要测查应考人员的阅读理解能力、归纳概括能力、逻辑思维能力、综合分析能力、解决问题能力和文字综合能力等。</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测查题型包括案例（材料）分析题、论述评价题、校阅改错题、材料作文题等。每次考试从上述题型中组合选取。</w:t>
      </w: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四、作答要求</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考生在作答前，应用黑色字迹的签字笔或钢笔在答题卡（纸）上指定位置填写“姓名”和“准考证号”，并用2B铅笔将“准考证号”下面对应的信息点涂黑。</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（一）《职业能力倾向测验》</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应考人员必须用2B铅笔在答题卡上作答，作答在题本上或其他位置的一律无效。</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（二）《综合应用能力》</w:t>
      </w:r>
    </w:p>
    <w:p w:rsidR="00DA1CF0"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应考人员必须用黑色墨水笔在专用答题纸指定题号的指定位置内作答，用铅笔作答或在非指定位置内作答的一律无效。答题不得使用涂改液。</w:t>
      </w:r>
    </w:p>
    <w:sectPr w:rsidR="00DA1CF0" w:rsidRPr="00AC7CC8" w:rsidSect="00DA1C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B83" w:rsidRDefault="009A4B83" w:rsidP="00C96337">
      <w:r>
        <w:separator/>
      </w:r>
    </w:p>
  </w:endnote>
  <w:endnote w:type="continuationSeparator" w:id="1">
    <w:p w:rsidR="009A4B83" w:rsidRDefault="009A4B83" w:rsidP="00C96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2312">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B83" w:rsidRDefault="009A4B83" w:rsidP="00C96337">
      <w:r>
        <w:separator/>
      </w:r>
    </w:p>
  </w:footnote>
  <w:footnote w:type="continuationSeparator" w:id="1">
    <w:p w:rsidR="009A4B83" w:rsidRDefault="009A4B83" w:rsidP="00C96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337"/>
    <w:rsid w:val="00174B0D"/>
    <w:rsid w:val="009A4B83"/>
    <w:rsid w:val="00A76AE3"/>
    <w:rsid w:val="00AC7CC8"/>
    <w:rsid w:val="00B46FF6"/>
    <w:rsid w:val="00C81F49"/>
    <w:rsid w:val="00C96337"/>
    <w:rsid w:val="00DA1CF0"/>
    <w:rsid w:val="00E14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3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6337"/>
    <w:rPr>
      <w:sz w:val="18"/>
      <w:szCs w:val="18"/>
    </w:rPr>
  </w:style>
  <w:style w:type="paragraph" w:styleId="a4">
    <w:name w:val="footer"/>
    <w:basedOn w:val="a"/>
    <w:link w:val="Char0"/>
    <w:uiPriority w:val="99"/>
    <w:semiHidden/>
    <w:unhideWhenUsed/>
    <w:rsid w:val="00C963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6337"/>
    <w:rPr>
      <w:sz w:val="18"/>
      <w:szCs w:val="18"/>
    </w:rPr>
  </w:style>
  <w:style w:type="character" w:styleId="a5">
    <w:name w:val="Strong"/>
    <w:qFormat/>
    <w:rsid w:val="00C96337"/>
    <w:rPr>
      <w:rFonts w:cs="Times New Roman"/>
      <w:b/>
      <w:bCs/>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746</Characters>
  <Application>Microsoft Office Word</Application>
  <DocSecurity>0</DocSecurity>
  <Lines>6</Lines>
  <Paragraphs>1</Paragraphs>
  <ScaleCrop>false</ScaleCrop>
  <Company>Microsoft</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2021-03-24T07:54:00Z</dcterms:created>
  <dcterms:modified xsi:type="dcterms:W3CDTF">2021-10-12T08:27:00Z</dcterms:modified>
</cp:coreProperties>
</file>