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关于公开征求</w:t>
      </w: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ascii="方正小标宋简体" w:eastAsia="方正小标宋简体"/>
          <w:sz w:val="44"/>
          <w:szCs w:val="44"/>
        </w:rPr>
        <w:t>乐清市老旧工业厂房改造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项目补助实施细则（征求意见稿）</w:t>
      </w:r>
      <w:r>
        <w:rPr>
          <w:rFonts w:hint="eastAsia" w:ascii="方正小标宋简体" w:eastAsia="方正小标宋简体"/>
          <w:sz w:val="44"/>
          <w:szCs w:val="44"/>
        </w:rPr>
        <w:t>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意见的通知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为鼓励老旧工业厂房实施改造，促进我市低效资产资源盘活、破解企业发展空间受限，推动产业转型升级、提升城乡品质、助力共同富裕</w:t>
      </w:r>
      <w:r>
        <w:rPr>
          <w:rFonts w:hint="eastAsia" w:ascii="仿宋_GB2312" w:eastAsia="仿宋_GB2312"/>
          <w:sz w:val="32"/>
          <w:szCs w:val="32"/>
        </w:rPr>
        <w:t>，乐清市</w:t>
      </w:r>
      <w:r>
        <w:rPr>
          <w:rFonts w:hint="eastAsia" w:ascii="仿宋_GB2312" w:eastAsia="仿宋_GB2312"/>
          <w:sz w:val="32"/>
          <w:szCs w:val="32"/>
          <w:lang w:eastAsia="zh-CN"/>
        </w:rPr>
        <w:t>经济和信息化局联合市财政局、市自然资源和规划局、市住房和城乡建设局等部门</w:t>
      </w:r>
      <w:r>
        <w:rPr>
          <w:rFonts w:hint="eastAsia" w:ascii="仿宋_GB2312" w:eastAsia="仿宋_GB2312"/>
          <w:sz w:val="32"/>
          <w:szCs w:val="32"/>
        </w:rPr>
        <w:t>起草了《</w:t>
      </w:r>
      <w:r>
        <w:rPr>
          <w:rFonts w:ascii="仿宋_GB2312" w:eastAsia="仿宋_GB2312"/>
          <w:sz w:val="32"/>
          <w:szCs w:val="32"/>
        </w:rPr>
        <w:t>乐清市老旧工业厂房改造</w:t>
      </w:r>
      <w:r>
        <w:rPr>
          <w:rFonts w:hint="eastAsia" w:ascii="仿宋_GB2312" w:eastAsia="仿宋_GB2312"/>
          <w:sz w:val="32"/>
          <w:szCs w:val="32"/>
          <w:lang w:eastAsia="zh-CN"/>
        </w:rPr>
        <w:t>项目补助实施细则（征求意见稿）</w:t>
      </w:r>
      <w:r>
        <w:rPr>
          <w:rFonts w:hint="eastAsia" w:ascii="仿宋_GB2312" w:eastAsia="仿宋_GB2312"/>
          <w:sz w:val="32"/>
          <w:szCs w:val="32"/>
        </w:rPr>
        <w:t>》，现向社会公开征求意见（见附件）。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一、公示日期：2022年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二、对公示内容有意见和异议的，请在公示期间向</w:t>
      </w:r>
      <w:r>
        <w:rPr>
          <w:rFonts w:hint="eastAsia" w:ascii="仿宋_GB2312" w:eastAsia="仿宋_GB2312"/>
          <w:sz w:val="32"/>
          <w:szCs w:val="32"/>
        </w:rPr>
        <w:t>乐清市</w:t>
      </w:r>
      <w:r>
        <w:rPr>
          <w:rFonts w:hint="eastAsia" w:ascii="仿宋_GB2312" w:eastAsia="仿宋_GB2312"/>
          <w:sz w:val="32"/>
          <w:szCs w:val="32"/>
          <w:lang w:eastAsia="zh-CN"/>
        </w:rPr>
        <w:t>经济和信息化局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反映。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三、联系电话：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61810123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邮箱：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4476375@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乐清市老旧工业厂房改造</w:t>
      </w:r>
      <w:r>
        <w:rPr>
          <w:rFonts w:hint="eastAsia" w:ascii="仿宋_GB2312" w:eastAsia="仿宋_GB2312"/>
          <w:sz w:val="32"/>
          <w:szCs w:val="32"/>
          <w:lang w:eastAsia="zh-CN"/>
        </w:rPr>
        <w:t>项目补助实施细则（征求意见稿）</w:t>
      </w:r>
      <w:r>
        <w:rPr>
          <w:rFonts w:hint="eastAsia" w:ascii="仿宋_GB2312" w:eastAsia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乐清市老旧工业厂房改造项目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补助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鼓励我市企业、个人、村集体经济合作社对老旧工业厂房实施改造，促进我市低效资产资源盘活、破解企业发展空间受限，推动产业转型升级、提升城乡品质、助力共同富裕，根据《乐清市进一步推动工业经济高质量转型发展若干政策》（乐政发〔2022〕6号）文件精神，特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一、支持对象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在乐清市范围内经工商管理部门登记注册、具有独立法人资格、依法纳税、并在本市行政区域内实施老旧工业厂房项目改造的企业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村集体经济合作社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个人。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本细则中的老旧工业厂房指竣工验收5年以上工业厂房。老旧工业厂房改造指在工业用地上对建筑物实施拆建、扩建，包括生产性用房、辅助非生产性用房。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申报老旧工业厂房改造补助的项目，需同时符合以下条件：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1.土地、建筑均需取得合法产权，且符合土地利用总体规划和城乡规划。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2.改造项目需在2022年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日后竣工验收并取得不动产权证。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3.改造后宗地容积率需达到2.5（含）以上。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对符合上述条件的老旧厂房改造项目，给予改造面积100元/平方米的财政奖补；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单个申报主体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最高补助金额不超过100万元。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鉴于老旧厂房改造对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我市低效资产资源盘活、破解企业发展空间受限的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贡献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申报主体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亩产效益综合评价为C类企业不享受财政政策的规定限制。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四、资金申报流程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（一）项目业主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提交老旧厂房改造项目审核表（附件1），并提交如下相关材料：1.老旧厂房改造项目的竣工验收材料；2.不动产权证；3.改造前和改造后的现场照片。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（二）市经信局会同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资规局、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住建局对项目开展联合审核。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（三）市经信局会同市财政局拟定补助项目名单和资金额度，并进行公示。公示期满后，下达资金补助文件。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（四）项目业主根据资金申请通知，通过惠企直通车进行资金补助申请。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本办法自2022年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日起实施，有效期至2023年12月30日。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附件：老旧厂房改造补助项目审核表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auto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乐清市经济和信息化局              乐清市财政局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78" w:leftChars="304" w:hanging="5440" w:hanging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乐清市</w:t>
      </w:r>
      <w:r>
        <w:rPr>
          <w:rFonts w:hint="eastAsia" w:ascii="仿宋_GB2312" w:eastAsia="仿宋_GB2312"/>
          <w:sz w:val="32"/>
          <w:szCs w:val="32"/>
          <w:lang w:eastAsia="zh-CN"/>
        </w:rPr>
        <w:t>市自然资源和规划局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乐清</w:t>
      </w:r>
      <w:r>
        <w:rPr>
          <w:rFonts w:hint="eastAsia" w:ascii="仿宋_GB2312" w:eastAsia="仿宋_GB2312"/>
          <w:sz w:val="32"/>
          <w:szCs w:val="32"/>
          <w:lang w:eastAsia="zh-CN"/>
        </w:rPr>
        <w:t>市住房和城乡建设局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老旧厂房改造补助项目审核表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149"/>
        <w:gridCol w:w="864"/>
        <w:gridCol w:w="567"/>
        <w:gridCol w:w="925"/>
        <w:gridCol w:w="68"/>
        <w:gridCol w:w="143"/>
        <w:gridCol w:w="707"/>
        <w:gridCol w:w="623"/>
        <w:gridCol w:w="107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21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申报主体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法人代表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宗地地址</w:t>
            </w:r>
          </w:p>
        </w:tc>
        <w:tc>
          <w:tcPr>
            <w:tcW w:w="62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宗地土地面积（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亩产效益综合评价</w:t>
            </w:r>
          </w:p>
        </w:tc>
        <w:tc>
          <w:tcPr>
            <w:tcW w:w="130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改造前建筑面积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改造后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建筑面积（㎡）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改造面积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改后容积率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改造方式（部分改建、整体改建、加层、其他）</w:t>
            </w:r>
          </w:p>
        </w:tc>
        <w:tc>
          <w:tcPr>
            <w:tcW w:w="38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改造后用途（工业、其他）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49" w:type="dxa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申报主体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431" w:type="dxa"/>
            <w:gridSpan w:val="10"/>
          </w:tcPr>
          <w:p>
            <w:pPr>
              <w:spacing w:line="32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企业、村集体经济合作社）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递交的审核材料均真实、准确、有效，复印件与原件一致。若递交的审核材料中有虚假、伪造等违规情况，我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企业、村集体经济合作社）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愿承担一切法律后果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负责人（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盖章）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180" w:type="dxa"/>
            <w:gridSpan w:val="11"/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1" w:hRule="atLeast"/>
          <w:jc w:val="center"/>
        </w:trPr>
        <w:tc>
          <w:tcPr>
            <w:tcW w:w="9180" w:type="dxa"/>
            <w:gridSpan w:val="11"/>
            <w:vAlign w:val="top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经审核，该老旧厂房改造项目系合法产权，符合土地利用总体规划和城乡规划；本次老旧厂房改造面积为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改造后宗地容积率达      ，符合乐清市老旧工业厂房改造项目补助政策要求，同意纳入老旧厂房改造补助项目，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拟拨付补助资金     万元。</w:t>
            </w:r>
          </w:p>
          <w:p>
            <w:pPr>
              <w:pStyle w:val="3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审核人：</w:t>
            </w:r>
            <w:r>
              <w:rPr>
                <w:rFonts w:hint="default"/>
              </w:rPr>
              <w:t xml:space="preserve">                                           </w:t>
            </w:r>
          </w:p>
          <w:p>
            <w:pPr>
              <w:ind w:firstLine="6300" w:firstLineChars="3000"/>
              <w:jc w:val="both"/>
              <w:rPr>
                <w:rFonts w:hint="default"/>
              </w:rPr>
            </w:pPr>
            <w:r>
              <w:rPr>
                <w:rFonts w:hint="default"/>
              </w:rPr>
              <w:t>年   月    日</w:t>
            </w:r>
          </w:p>
        </w:tc>
      </w:tr>
    </w:tbl>
    <w:tbl>
      <w:tblPr>
        <w:tblStyle w:val="10"/>
        <w:tblpPr w:leftFromText="180" w:rightFromText="180" w:vertAnchor="text" w:tblpX="10483" w:tblpY="-8714"/>
        <w:tblOverlap w:val="never"/>
        <w:tblW w:w="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2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9406918-A223-40A4-A8DE-2022D442D6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E779D983-60F0-4FA3-9A12-1A5DC41C5AE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A4BE4CC-2F75-4467-AF08-3286B52D89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9312924-4B52-4284-9CD8-209BD8E409E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BA5A106-7041-45E2-AF85-681C4CF89E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DViOWU0ZjU1MjJlN2YxNjA5NmMyYmY4Nzg0MTYifQ=="/>
  </w:docVars>
  <w:rsids>
    <w:rsidRoot w:val="2B0376EA"/>
    <w:rsid w:val="03914CEF"/>
    <w:rsid w:val="03B1713F"/>
    <w:rsid w:val="044C6E68"/>
    <w:rsid w:val="052E656D"/>
    <w:rsid w:val="05327C62"/>
    <w:rsid w:val="05B97CDA"/>
    <w:rsid w:val="05C84C51"/>
    <w:rsid w:val="086D3DA5"/>
    <w:rsid w:val="08BD0334"/>
    <w:rsid w:val="09D516AE"/>
    <w:rsid w:val="09F064E7"/>
    <w:rsid w:val="0A856C30"/>
    <w:rsid w:val="0C230DF6"/>
    <w:rsid w:val="0EDE1004"/>
    <w:rsid w:val="0EF44384"/>
    <w:rsid w:val="103A16D8"/>
    <w:rsid w:val="10802373"/>
    <w:rsid w:val="10FD4D24"/>
    <w:rsid w:val="11762F47"/>
    <w:rsid w:val="12A165D1"/>
    <w:rsid w:val="139B74C4"/>
    <w:rsid w:val="15995C85"/>
    <w:rsid w:val="17F13B56"/>
    <w:rsid w:val="18131D1F"/>
    <w:rsid w:val="18284DFF"/>
    <w:rsid w:val="19406B43"/>
    <w:rsid w:val="1A564145"/>
    <w:rsid w:val="1AC94917"/>
    <w:rsid w:val="1D16005E"/>
    <w:rsid w:val="1E1265D5"/>
    <w:rsid w:val="1E5170FD"/>
    <w:rsid w:val="1F470500"/>
    <w:rsid w:val="1F52137F"/>
    <w:rsid w:val="1F95278F"/>
    <w:rsid w:val="1FAC1D12"/>
    <w:rsid w:val="1FCD66A5"/>
    <w:rsid w:val="20085EE1"/>
    <w:rsid w:val="206C2914"/>
    <w:rsid w:val="2090768F"/>
    <w:rsid w:val="2110329F"/>
    <w:rsid w:val="22284FC9"/>
    <w:rsid w:val="23767606"/>
    <w:rsid w:val="239B0E1A"/>
    <w:rsid w:val="24265C1A"/>
    <w:rsid w:val="244E2798"/>
    <w:rsid w:val="25A4045A"/>
    <w:rsid w:val="25D33DA6"/>
    <w:rsid w:val="27DE0444"/>
    <w:rsid w:val="28101DD7"/>
    <w:rsid w:val="2B0376EA"/>
    <w:rsid w:val="2BDD0222"/>
    <w:rsid w:val="2C5524AE"/>
    <w:rsid w:val="310E0E7D"/>
    <w:rsid w:val="31A13A88"/>
    <w:rsid w:val="31FC33CC"/>
    <w:rsid w:val="34867815"/>
    <w:rsid w:val="35B069A7"/>
    <w:rsid w:val="38303DCF"/>
    <w:rsid w:val="38871C41"/>
    <w:rsid w:val="39E2432F"/>
    <w:rsid w:val="3C666012"/>
    <w:rsid w:val="3D233F03"/>
    <w:rsid w:val="3DAE1CEC"/>
    <w:rsid w:val="409F5675"/>
    <w:rsid w:val="40CC7154"/>
    <w:rsid w:val="42A41642"/>
    <w:rsid w:val="42DB7B4C"/>
    <w:rsid w:val="42E45EE2"/>
    <w:rsid w:val="435A14A9"/>
    <w:rsid w:val="43B34232"/>
    <w:rsid w:val="43D83C99"/>
    <w:rsid w:val="47262F6D"/>
    <w:rsid w:val="474653BD"/>
    <w:rsid w:val="4A17094B"/>
    <w:rsid w:val="4AC72371"/>
    <w:rsid w:val="4C5365B2"/>
    <w:rsid w:val="4C561BFF"/>
    <w:rsid w:val="4CD82B1A"/>
    <w:rsid w:val="4D2E2B7B"/>
    <w:rsid w:val="4D4B28A2"/>
    <w:rsid w:val="4F0B3174"/>
    <w:rsid w:val="4FE6773D"/>
    <w:rsid w:val="50707007"/>
    <w:rsid w:val="52C5363A"/>
    <w:rsid w:val="53F30C9C"/>
    <w:rsid w:val="54A84FC1"/>
    <w:rsid w:val="54D72555"/>
    <w:rsid w:val="54FE4BE1"/>
    <w:rsid w:val="55894F70"/>
    <w:rsid w:val="57342B3C"/>
    <w:rsid w:val="581D1822"/>
    <w:rsid w:val="5976568E"/>
    <w:rsid w:val="5B631C42"/>
    <w:rsid w:val="5BC610F4"/>
    <w:rsid w:val="5DCA7D57"/>
    <w:rsid w:val="5DCB3ACF"/>
    <w:rsid w:val="5EBE53E1"/>
    <w:rsid w:val="5F16521D"/>
    <w:rsid w:val="5FA6034F"/>
    <w:rsid w:val="614B688F"/>
    <w:rsid w:val="6151078F"/>
    <w:rsid w:val="61757D37"/>
    <w:rsid w:val="622D4D58"/>
    <w:rsid w:val="62FC66C9"/>
    <w:rsid w:val="63091321"/>
    <w:rsid w:val="63E458EA"/>
    <w:rsid w:val="64D21E45"/>
    <w:rsid w:val="669C24AC"/>
    <w:rsid w:val="66C70B33"/>
    <w:rsid w:val="671E1113"/>
    <w:rsid w:val="6874548F"/>
    <w:rsid w:val="6AC83870"/>
    <w:rsid w:val="6C315445"/>
    <w:rsid w:val="6CE32BE3"/>
    <w:rsid w:val="6D785A21"/>
    <w:rsid w:val="71551BD5"/>
    <w:rsid w:val="715F4119"/>
    <w:rsid w:val="73900A77"/>
    <w:rsid w:val="744C3764"/>
    <w:rsid w:val="77C27899"/>
    <w:rsid w:val="78E833AE"/>
    <w:rsid w:val="78F47F26"/>
    <w:rsid w:val="792D5100"/>
    <w:rsid w:val="793B5B55"/>
    <w:rsid w:val="7A4D1FE3"/>
    <w:rsid w:val="7AC5601E"/>
    <w:rsid w:val="7B1A0118"/>
    <w:rsid w:val="7B5B603A"/>
    <w:rsid w:val="7B7470FC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Calibri" w:hAnsi="Calibri"/>
      <w:sz w:val="24"/>
      <w:szCs w:val="24"/>
    </w:rPr>
  </w:style>
  <w:style w:type="paragraph" w:styleId="3">
    <w:name w:val="Normal Indent"/>
    <w:basedOn w:val="1"/>
    <w:qFormat/>
    <w:uiPriority w:val="99"/>
    <w:pPr>
      <w:ind w:firstLine="20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1455</Words>
  <Characters>1512</Characters>
  <Lines>0</Lines>
  <Paragraphs>0</Paragraphs>
  <TotalTime>2</TotalTime>
  <ScaleCrop>false</ScaleCrop>
  <LinksUpToDate>false</LinksUpToDate>
  <CharactersWithSpaces>1601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海</dc:creator>
  <cp:lastModifiedBy>卡卡</cp:lastModifiedBy>
  <cp:lastPrinted>2022-07-25T03:01:00Z</cp:lastPrinted>
  <dcterms:modified xsi:type="dcterms:W3CDTF">2022-08-18T08:26:38Z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321C0EEEE2914CD08E958223C0A2DC2F</vt:lpwstr>
  </property>
</Properties>
</file>