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乐清</w:t>
      </w:r>
      <w:r>
        <w:rPr>
          <w:rFonts w:eastAsia="方正小标宋简体"/>
          <w:sz w:val="44"/>
          <w:szCs w:val="44"/>
        </w:rPr>
        <w:t>市领军型人才创业项目引聚计划</w:t>
      </w:r>
    </w:p>
    <w:p>
      <w:pPr>
        <w:spacing w:line="560" w:lineRule="exact"/>
        <w:contextualSpacing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实施细则</w:t>
      </w:r>
    </w:p>
    <w:p>
      <w:pPr>
        <w:spacing w:line="560" w:lineRule="exact"/>
        <w:contextualSpacing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（征求意见稿）</w:t>
      </w:r>
    </w:p>
    <w:p>
      <w:pPr>
        <w:spacing w:line="560" w:lineRule="exact"/>
        <w:contextualSpacing/>
        <w:rPr>
          <w:rFonts w:eastAsia="仿宋_GB2312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为进一步集聚高层次创业人才、培育高新技术产业、优化创新创业环境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加大创业项目支持力度，根据</w:t>
      </w:r>
      <w:r>
        <w:rPr>
          <w:rFonts w:hint="eastAsia" w:eastAsia="仿宋_GB2312"/>
          <w:sz w:val="32"/>
          <w:szCs w:val="32"/>
          <w:lang w:eastAsia="zh-CN"/>
        </w:rPr>
        <w:t>《乐清市打造世界级智能电气产业集群人才蓄水池</w:t>
      </w:r>
      <w:r>
        <w:rPr>
          <w:rFonts w:hint="eastAsia" w:eastAsia="仿宋_GB2312"/>
          <w:sz w:val="32"/>
          <w:szCs w:val="32"/>
          <w:lang w:val="en-US" w:eastAsia="zh-CN"/>
        </w:rPr>
        <w:t>38条意见</w:t>
      </w:r>
      <w:r>
        <w:rPr>
          <w:rFonts w:hint="eastAsia" w:eastAsia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乐委发〔2020〕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eastAsia="zh-CN"/>
        </w:rPr>
        <w:t>等文件精神</w:t>
      </w:r>
      <w:r>
        <w:rPr>
          <w:rFonts w:eastAsia="仿宋_GB2312"/>
          <w:sz w:val="32"/>
          <w:szCs w:val="32"/>
        </w:rPr>
        <w:t>，制定本实施细则。</w:t>
      </w:r>
    </w:p>
    <w:p>
      <w:pPr>
        <w:adjustRightIn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一、申请条件</w:t>
      </w:r>
    </w:p>
    <w:p>
      <w:pPr>
        <w:adjustRightIn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乐清</w:t>
      </w:r>
      <w:r>
        <w:rPr>
          <w:rFonts w:eastAsia="仿宋_GB2312"/>
          <w:sz w:val="32"/>
          <w:szCs w:val="32"/>
        </w:rPr>
        <w:t>市领军型人才创业项目需具备以下条件：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1.申报单位为具有独立法人资格的企业，且主要纳税地和研发中心在</w:t>
      </w:r>
      <w:r>
        <w:rPr>
          <w:rFonts w:hint="eastAsia" w:eastAsia="仿宋_GB2312"/>
          <w:sz w:val="32"/>
          <w:szCs w:val="32"/>
          <w:lang w:eastAsia="zh-CN"/>
        </w:rPr>
        <w:t>乐清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contextualSpacing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2.企业由温州市高层次人才分类目录ABCDE类人才领衔，领衔人为企业的主要创始人，目前担任企业副总以上职务，每年在</w:t>
      </w:r>
      <w:r>
        <w:rPr>
          <w:rFonts w:hint="eastAsia" w:eastAsia="仿宋_GB2312"/>
          <w:sz w:val="32"/>
          <w:szCs w:val="32"/>
          <w:lang w:eastAsia="zh-CN"/>
        </w:rPr>
        <w:t>乐</w:t>
      </w:r>
      <w:r>
        <w:rPr>
          <w:rFonts w:eastAsia="仿宋_GB2312"/>
          <w:sz w:val="32"/>
          <w:szCs w:val="32"/>
        </w:rPr>
        <w:t>工作时间不少于6个月。对产业化前景突出且具备爆发式增长潜力的创业项目，领衔人可放宽至硕士研究生、副高职称人才。</w:t>
      </w:r>
      <w:r>
        <w:rPr>
          <w:rFonts w:hint="eastAsia" w:eastAsia="仿宋_GB2312"/>
          <w:sz w:val="32"/>
          <w:szCs w:val="32"/>
          <w:lang w:val="en-US" w:eastAsia="zh-CN"/>
        </w:rPr>
        <w:t>对</w:t>
      </w:r>
      <w:r>
        <w:rPr>
          <w:rFonts w:hint="eastAsia" w:eastAsia="仿宋_GB2312"/>
          <w:sz w:val="32"/>
          <w:szCs w:val="32"/>
        </w:rPr>
        <w:t>属于乐清智能电力物联网“万亩千亿”新产业平台内的企业或者项目，优先予以支持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3.领衔人要求为企业第一大自然人股东（股权一般不低于30%），或核心技术团队合计股权不低于50%且领衔人在团队中占比最高。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4.企业属</w:t>
      </w:r>
      <w:r>
        <w:rPr>
          <w:rFonts w:hint="eastAsia" w:eastAsia="仿宋_GB2312"/>
          <w:sz w:val="32"/>
          <w:szCs w:val="32"/>
          <w:lang w:eastAsia="zh-CN"/>
        </w:rPr>
        <w:t>智能电气、</w:t>
      </w:r>
      <w:r>
        <w:rPr>
          <w:rFonts w:eastAsia="仿宋_GB2312"/>
          <w:sz w:val="32"/>
          <w:szCs w:val="32"/>
        </w:rPr>
        <w:t>数字经济（新一代信息技术、物联网、数字创意）、智能装备（高端装备制造、人工智能、激光与光电、集成电路</w:t>
      </w:r>
      <w:r>
        <w:rPr>
          <w:rFonts w:hint="eastAsia" w:eastAsia="仿宋_GB2312"/>
          <w:sz w:val="32"/>
          <w:szCs w:val="32"/>
          <w:lang w:eastAsia="zh-CN"/>
        </w:rPr>
        <w:t>、智能家居</w:t>
      </w:r>
      <w:r>
        <w:rPr>
          <w:rFonts w:eastAsia="仿宋_GB2312"/>
          <w:sz w:val="32"/>
          <w:szCs w:val="32"/>
        </w:rPr>
        <w:t>）、新能源（节能环保</w:t>
      </w:r>
      <w:r>
        <w:rPr>
          <w:rFonts w:hint="eastAsia" w:eastAsia="仿宋_GB2312"/>
          <w:sz w:val="32"/>
          <w:szCs w:val="32"/>
          <w:lang w:eastAsia="zh-CN"/>
        </w:rPr>
        <w:t>、汽车零部件</w:t>
      </w:r>
      <w:r>
        <w:rPr>
          <w:rFonts w:eastAsia="仿宋_GB2312"/>
          <w:sz w:val="32"/>
          <w:szCs w:val="32"/>
        </w:rPr>
        <w:t>）、新材料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生命健康（医疗器械）</w:t>
      </w:r>
      <w:r>
        <w:rPr>
          <w:rFonts w:hint="eastAsia" w:eastAsia="仿宋_GB2312"/>
          <w:sz w:val="32"/>
          <w:szCs w:val="32"/>
          <w:lang w:eastAsia="zh-CN"/>
        </w:rPr>
        <w:t>等</w:t>
      </w:r>
      <w:r>
        <w:rPr>
          <w:rFonts w:eastAsia="仿宋_GB2312"/>
          <w:sz w:val="32"/>
          <w:szCs w:val="32"/>
        </w:rPr>
        <w:t>产业领域，</w:t>
      </w:r>
      <w:r>
        <w:rPr>
          <w:rFonts w:hint="eastAsia" w:eastAsia="仿宋_GB2312"/>
          <w:sz w:val="32"/>
          <w:szCs w:val="32"/>
        </w:rPr>
        <w:t>或者列入98项战略性新兴产业行业类</w:t>
      </w:r>
      <w:r>
        <w:rPr>
          <w:rFonts w:hint="eastAsia" w:eastAsia="仿宋_GB2312"/>
          <w:sz w:val="32"/>
          <w:szCs w:val="32"/>
          <w:lang w:val="en-US" w:eastAsia="zh-CN"/>
        </w:rPr>
        <w:t>别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主要产品项目为领衔人及其核心技术团队原创性成果转化，成果转化主要包括发明专利、软件著作权登记、技术标准和技术转移等。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5.申请时，企业注册成立时间要求3个月以上、5年以内，目前已正式运营，场地面积不少于100平方米，并有5名以上全职在岗的具有大专、高级工（中级职称）以上的成员。</w:t>
      </w:r>
    </w:p>
    <w:p>
      <w:pPr>
        <w:spacing w:line="560" w:lineRule="exact"/>
        <w:ind w:firstLine="640" w:firstLineChars="200"/>
        <w:contextualSpacing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二、评价标准</w:t>
      </w:r>
    </w:p>
    <w:p>
      <w:pPr>
        <w:spacing w:line="560" w:lineRule="exact"/>
        <w:ind w:firstLine="643" w:firstLineChars="200"/>
        <w:contextualSpacing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（一）项目的技术、产品或成果评价标准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微软雅黑"/>
          <w:sz w:val="32"/>
          <w:szCs w:val="32"/>
        </w:rPr>
        <w:t>1.</w:t>
      </w:r>
      <w:r>
        <w:rPr>
          <w:rFonts w:eastAsia="楷体_GB2312"/>
          <w:sz w:val="32"/>
          <w:szCs w:val="32"/>
        </w:rPr>
        <w:t>先进性。</w:t>
      </w:r>
      <w:r>
        <w:rPr>
          <w:rFonts w:eastAsia="仿宋_GB2312"/>
          <w:sz w:val="32"/>
          <w:szCs w:val="32"/>
        </w:rPr>
        <w:t>项目拥有自主知识产权或掌握核心技术，有核心竞争力，能够填补国内外空白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2.成熟性。</w:t>
      </w:r>
      <w:r>
        <w:rPr>
          <w:rFonts w:eastAsia="仿宋_GB2312"/>
          <w:sz w:val="32"/>
          <w:szCs w:val="32"/>
        </w:rPr>
        <w:t>核心产品原则上应达到中试以上进展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微软雅黑"/>
          <w:sz w:val="32"/>
          <w:szCs w:val="32"/>
        </w:rPr>
        <w:t>3.</w:t>
      </w:r>
      <w:r>
        <w:rPr>
          <w:rFonts w:eastAsia="楷体_GB2312"/>
          <w:sz w:val="32"/>
          <w:szCs w:val="32"/>
        </w:rPr>
        <w:t>经济性。</w:t>
      </w:r>
      <w:r>
        <w:rPr>
          <w:rFonts w:eastAsia="仿宋_GB2312"/>
          <w:sz w:val="32"/>
          <w:szCs w:val="32"/>
        </w:rPr>
        <w:t>项目具有潜在的可预期回报率（收益率），并有稳定的盈利增长潜力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微软雅黑"/>
          <w:sz w:val="32"/>
          <w:szCs w:val="32"/>
        </w:rPr>
        <w:t>4.</w:t>
      </w:r>
      <w:r>
        <w:rPr>
          <w:rFonts w:eastAsia="楷体_GB2312"/>
          <w:sz w:val="32"/>
          <w:szCs w:val="32"/>
        </w:rPr>
        <w:t>市场性。</w:t>
      </w:r>
      <w:r>
        <w:rPr>
          <w:rFonts w:eastAsia="仿宋_GB2312"/>
          <w:sz w:val="32"/>
          <w:szCs w:val="32"/>
        </w:rPr>
        <w:t>项目的市场前景广阔，具备产业化条件，有明确的产业化进度及目标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contextualSpacing/>
        <w:rPr>
          <w:rFonts w:eastAsia="黑体"/>
          <w:sz w:val="32"/>
          <w:szCs w:val="32"/>
        </w:rPr>
      </w:pPr>
      <w:r>
        <w:rPr>
          <w:rFonts w:eastAsia="微软雅黑"/>
          <w:sz w:val="32"/>
          <w:szCs w:val="32"/>
        </w:rPr>
        <w:t>5.</w:t>
      </w:r>
      <w:r>
        <w:rPr>
          <w:rFonts w:eastAsia="楷体_GB2312"/>
          <w:sz w:val="32"/>
          <w:szCs w:val="32"/>
        </w:rPr>
        <w:t>可行性。</w:t>
      </w:r>
      <w:r>
        <w:rPr>
          <w:rFonts w:eastAsia="仿宋_GB2312"/>
          <w:sz w:val="32"/>
          <w:szCs w:val="32"/>
        </w:rPr>
        <w:t>项目不仅在技术、产品、管理和盈利模式方面具有新颖性，</w:t>
      </w:r>
      <w:r>
        <w:rPr>
          <w:rFonts w:hint="eastAsia" w:eastAsia="仿宋_GB2312"/>
          <w:sz w:val="32"/>
          <w:szCs w:val="32"/>
        </w:rPr>
        <w:t>且</w:t>
      </w:r>
      <w:r>
        <w:rPr>
          <w:rFonts w:eastAsia="仿宋_GB2312"/>
          <w:sz w:val="32"/>
          <w:szCs w:val="32"/>
        </w:rPr>
        <w:t>必须在实施与投放市场具有可行性。</w:t>
      </w:r>
    </w:p>
    <w:p>
      <w:pPr>
        <w:spacing w:line="560" w:lineRule="exact"/>
        <w:ind w:firstLine="643" w:firstLineChars="200"/>
        <w:contextualSpacing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（二）项目投资价值评价标准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微软雅黑"/>
          <w:sz w:val="32"/>
          <w:szCs w:val="32"/>
        </w:rPr>
        <w:t>1.</w:t>
      </w:r>
      <w:r>
        <w:rPr>
          <w:rFonts w:eastAsia="楷体_GB2312"/>
          <w:sz w:val="32"/>
          <w:szCs w:val="32"/>
        </w:rPr>
        <w:t>精投入。</w:t>
      </w:r>
      <w:r>
        <w:rPr>
          <w:rFonts w:eastAsia="仿宋_GB2312"/>
          <w:sz w:val="32"/>
          <w:szCs w:val="32"/>
        </w:rPr>
        <w:t>项目的支持额度属于精细化测算后，具有一定的精准性、指向性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2.短周期。</w:t>
      </w:r>
      <w:r>
        <w:rPr>
          <w:rFonts w:eastAsia="仿宋_GB2312"/>
          <w:sz w:val="32"/>
          <w:szCs w:val="32"/>
        </w:rPr>
        <w:t>项目在2-3年内能迅速打开市场，主营业务能达到一定规模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微软雅黑"/>
          <w:sz w:val="32"/>
          <w:szCs w:val="32"/>
        </w:rPr>
        <w:t>3.</w:t>
      </w:r>
      <w:r>
        <w:rPr>
          <w:rFonts w:eastAsia="楷体_GB2312"/>
          <w:sz w:val="32"/>
          <w:szCs w:val="32"/>
        </w:rPr>
        <w:t>长效益。</w:t>
      </w:r>
      <w:r>
        <w:rPr>
          <w:rFonts w:eastAsia="仿宋_GB2312"/>
          <w:sz w:val="32"/>
          <w:szCs w:val="32"/>
        </w:rPr>
        <w:t>项目能产生长期的收益，一般要具备5年以上的连续增长效益。</w:t>
      </w:r>
    </w:p>
    <w:p>
      <w:pPr>
        <w:spacing w:line="560" w:lineRule="exact"/>
        <w:ind w:firstLine="640" w:firstLineChars="200"/>
        <w:contextualSpacing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三、支持政策</w:t>
      </w:r>
    </w:p>
    <w:p>
      <w:pPr>
        <w:spacing w:line="56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乐清</w:t>
      </w:r>
      <w:r>
        <w:rPr>
          <w:rFonts w:eastAsia="仿宋_GB2312"/>
          <w:sz w:val="32"/>
          <w:szCs w:val="32"/>
        </w:rPr>
        <w:t>市领军型人才创业项目可享受以下支持政策：</w:t>
      </w:r>
    </w:p>
    <w:p>
      <w:pPr>
        <w:spacing w:line="560" w:lineRule="exact"/>
        <w:ind w:firstLine="643" w:firstLineChars="200"/>
        <w:contextualSpacing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1.“创业券”支持。</w:t>
      </w:r>
      <w:r>
        <w:rPr>
          <w:rFonts w:hint="eastAsia" w:eastAsia="仿宋_GB2312"/>
          <w:sz w:val="32"/>
          <w:szCs w:val="32"/>
          <w:lang w:eastAsia="zh-CN"/>
        </w:rPr>
        <w:t>乐清市</w:t>
      </w:r>
      <w:r>
        <w:rPr>
          <w:rFonts w:eastAsia="仿宋_GB2312"/>
          <w:sz w:val="32"/>
          <w:szCs w:val="32"/>
        </w:rPr>
        <w:t>“领军型人才创业项目”可享受最高500万元的“创业券”支持，按项目协议和实际投入1:1配套分批兑现。采取“先发生后补助”的方式，由项目企业向</w:t>
      </w:r>
      <w:r>
        <w:rPr>
          <w:rFonts w:hint="eastAsia" w:eastAsia="仿宋_GB2312"/>
          <w:sz w:val="32"/>
          <w:szCs w:val="32"/>
          <w:lang w:eastAsia="zh-CN"/>
        </w:rPr>
        <w:t>市科技局</w:t>
      </w:r>
      <w:r>
        <w:rPr>
          <w:rFonts w:eastAsia="仿宋_GB2312"/>
          <w:sz w:val="32"/>
          <w:szCs w:val="32"/>
        </w:rPr>
        <w:t>申请，</w:t>
      </w:r>
      <w:r>
        <w:rPr>
          <w:rFonts w:hint="eastAsia" w:eastAsia="仿宋_GB2312"/>
          <w:sz w:val="32"/>
          <w:szCs w:val="32"/>
          <w:lang w:eastAsia="zh-CN"/>
        </w:rPr>
        <w:t>市科技局</w:t>
      </w:r>
      <w:r>
        <w:rPr>
          <w:rFonts w:eastAsia="仿宋_GB2312"/>
          <w:sz w:val="32"/>
          <w:szCs w:val="32"/>
        </w:rPr>
        <w:t>按照协议内容及时予以兑现。</w:t>
      </w:r>
    </w:p>
    <w:p>
      <w:pPr>
        <w:spacing w:line="560" w:lineRule="exact"/>
        <w:ind w:firstLine="643" w:firstLineChars="200"/>
        <w:contextualSpacing/>
        <w:rPr>
          <w:rFonts w:eastAsia="黑体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2.创业启动资金支持。</w:t>
      </w:r>
      <w:r>
        <w:rPr>
          <w:rFonts w:hint="eastAsia" w:eastAsia="仿宋_GB2312"/>
          <w:sz w:val="32"/>
          <w:szCs w:val="32"/>
          <w:lang w:eastAsia="zh-CN"/>
        </w:rPr>
        <w:t>乐清市</w:t>
      </w:r>
      <w:r>
        <w:rPr>
          <w:rFonts w:eastAsia="仿宋_GB2312"/>
          <w:sz w:val="32"/>
          <w:szCs w:val="32"/>
        </w:rPr>
        <w:t>“领军型人才创业项目”可享受最高1000万元的创业启动资金，按项目协议和实际投入1:1配套分批兑现。根据项目落地协议</w:t>
      </w:r>
      <w:r>
        <w:rPr>
          <w:rFonts w:hint="eastAsia" w:eastAsia="仿宋_GB2312"/>
          <w:sz w:val="32"/>
          <w:szCs w:val="32"/>
          <w:lang w:eastAsia="zh-CN"/>
        </w:rPr>
        <w:t>分期</w:t>
      </w:r>
      <w:r>
        <w:rPr>
          <w:rFonts w:eastAsia="仿宋_GB2312"/>
          <w:sz w:val="32"/>
          <w:szCs w:val="32"/>
        </w:rPr>
        <w:t>兑现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一般分3期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，经项目注册、真实落地、验收等程序后拨付首批资金，项目固定资产投资总额达到政府资助总额后拨付</w:t>
      </w:r>
      <w:r>
        <w:rPr>
          <w:rFonts w:hint="eastAsia" w:eastAsia="仿宋_GB2312"/>
          <w:sz w:val="32"/>
          <w:szCs w:val="32"/>
          <w:lang w:val="en-US" w:eastAsia="zh-CN"/>
        </w:rPr>
        <w:t>全额</w:t>
      </w:r>
      <w:r>
        <w:rPr>
          <w:rFonts w:eastAsia="仿宋_GB2312"/>
          <w:sz w:val="32"/>
          <w:szCs w:val="32"/>
        </w:rPr>
        <w:t>资金</w:t>
      </w:r>
      <w:r>
        <w:rPr>
          <w:rFonts w:hint="eastAsia" w:eastAsia="仿宋_GB2312"/>
          <w:sz w:val="32"/>
          <w:szCs w:val="32"/>
          <w:lang w:val="en-US" w:eastAsia="zh-CN"/>
        </w:rPr>
        <w:t>(项目固定资产投资主要指仪器设备等硬件支出，生产研发有关的软件支出原则上不超过额度的20%)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3" w:firstLineChars="200"/>
        <w:contextualSpacing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3.创业发展资助。</w:t>
      </w:r>
      <w:r>
        <w:rPr>
          <w:rFonts w:hint="eastAsia" w:eastAsia="仿宋_GB2312"/>
          <w:sz w:val="32"/>
          <w:szCs w:val="32"/>
          <w:lang w:eastAsia="zh-CN"/>
        </w:rPr>
        <w:t>乐清市</w:t>
      </w:r>
      <w:r>
        <w:rPr>
          <w:rFonts w:eastAsia="仿宋_GB2312"/>
          <w:sz w:val="32"/>
          <w:szCs w:val="32"/>
        </w:rPr>
        <w:t>“领军型人才创业项目”在注册成立企业5年内（生物医药类项目为8年内），年主营业务收入达到100万元以上的，给予主营业务收入3%奖励，累计最高奖励1000万元。</w:t>
      </w:r>
    </w:p>
    <w:p>
      <w:pPr>
        <w:spacing w:line="560" w:lineRule="exact"/>
        <w:ind w:firstLine="643" w:firstLineChars="200"/>
        <w:contextualSpacing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4.</w:t>
      </w:r>
      <w:r>
        <w:rPr>
          <w:rFonts w:eastAsia="楷体_GB2312"/>
          <w:b/>
          <w:bCs/>
          <w:color w:val="000000"/>
          <w:sz w:val="32"/>
          <w:szCs w:val="32"/>
        </w:rPr>
        <w:t>研发投入补助。</w:t>
      </w:r>
      <w:r>
        <w:rPr>
          <w:rFonts w:hint="eastAsia" w:eastAsia="仿宋_GB2312"/>
          <w:sz w:val="32"/>
          <w:szCs w:val="32"/>
          <w:lang w:eastAsia="zh-CN"/>
        </w:rPr>
        <w:t>乐清市</w:t>
      </w:r>
      <w:r>
        <w:rPr>
          <w:rFonts w:eastAsia="仿宋_GB2312"/>
          <w:sz w:val="32"/>
          <w:szCs w:val="32"/>
        </w:rPr>
        <w:t>“领军型</w:t>
      </w:r>
      <w:r>
        <w:rPr>
          <w:rFonts w:eastAsia="仿宋_GB2312"/>
          <w:color w:val="000000"/>
          <w:sz w:val="32"/>
          <w:szCs w:val="32"/>
        </w:rPr>
        <w:t>人才创业项目”在注册成立企业5年内（生物医药类项目为8年内），主营业务收入达到1000万元以上的，按3年内发生研发投入（含新购设备费）的15%、新增产业化空间租金的50%，给予最高1000万元的奖励。</w:t>
      </w:r>
    </w:p>
    <w:p>
      <w:pPr>
        <w:spacing w:line="560" w:lineRule="exact"/>
        <w:ind w:firstLine="643" w:firstLineChars="200"/>
        <w:contextualSpacing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5.享受“人才投”。</w:t>
      </w:r>
      <w:r>
        <w:rPr>
          <w:rFonts w:eastAsia="仿宋_GB2312"/>
          <w:color w:val="000000"/>
          <w:sz w:val="32"/>
          <w:szCs w:val="32"/>
        </w:rPr>
        <w:t>对向种子期、初创</w:t>
      </w:r>
      <w:r>
        <w:rPr>
          <w:rFonts w:eastAsia="仿宋_GB2312"/>
          <w:sz w:val="32"/>
          <w:szCs w:val="32"/>
        </w:rPr>
        <w:t>期</w:t>
      </w:r>
      <w:r>
        <w:rPr>
          <w:rFonts w:hint="eastAsia" w:eastAsia="仿宋_GB2312"/>
          <w:sz w:val="32"/>
          <w:szCs w:val="32"/>
          <w:lang w:eastAsia="zh-CN"/>
        </w:rPr>
        <w:t>乐清市</w:t>
      </w:r>
      <w:r>
        <w:rPr>
          <w:rFonts w:eastAsia="仿宋_GB2312"/>
          <w:sz w:val="32"/>
          <w:szCs w:val="32"/>
        </w:rPr>
        <w:t>“领军型</w:t>
      </w:r>
      <w:r>
        <w:rPr>
          <w:rFonts w:eastAsia="仿宋_GB2312"/>
          <w:color w:val="000000"/>
          <w:sz w:val="32"/>
          <w:szCs w:val="32"/>
        </w:rPr>
        <w:t>人才创业项目”企业提供直接融资服务，同时持有期满2年（24个月）的创业投资机构，按实际货币投资额的15%给予奖励补贴，单个项目不超过1000万元。天使投资机构由外地引入至本市的已运行项目，享受同等奖励政策。</w:t>
      </w:r>
    </w:p>
    <w:p>
      <w:pPr>
        <w:spacing w:line="560" w:lineRule="exact"/>
        <w:ind w:firstLine="643" w:firstLineChars="200"/>
        <w:contextualSpacing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6.享受“人才贷”。</w:t>
      </w:r>
      <w:r>
        <w:rPr>
          <w:rFonts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eastAsia="zh-CN"/>
        </w:rPr>
        <w:t>乐清市</w:t>
      </w:r>
      <w:r>
        <w:rPr>
          <w:rFonts w:eastAsia="仿宋_GB2312"/>
          <w:sz w:val="32"/>
          <w:szCs w:val="32"/>
        </w:rPr>
        <w:t>“领军型人才创业项目”，由</w:t>
      </w:r>
      <w:r>
        <w:rPr>
          <w:rFonts w:hint="eastAsia" w:eastAsia="仿宋_GB2312"/>
          <w:sz w:val="32"/>
          <w:szCs w:val="32"/>
          <w:lang w:eastAsia="zh-CN"/>
        </w:rPr>
        <w:t>“科技贷”</w:t>
      </w:r>
      <w:r>
        <w:rPr>
          <w:rFonts w:eastAsia="仿宋_GB2312"/>
          <w:sz w:val="32"/>
          <w:szCs w:val="32"/>
        </w:rPr>
        <w:t>给予最高1000万元信用贷款，并按一年期市场报价利率（LPR）的80%贴息。贴息资金采用后补助方式兑现，累计最多补助24个月。</w:t>
      </w:r>
    </w:p>
    <w:p>
      <w:pPr>
        <w:spacing w:line="560" w:lineRule="exact"/>
        <w:ind w:firstLine="643" w:firstLineChars="200"/>
        <w:contextualSpacing/>
        <w:rPr>
          <w:rFonts w:eastAsia="仿宋_GB2312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7.享受“人才保”。</w:t>
      </w:r>
      <w:r>
        <w:rPr>
          <w:rFonts w:eastAsia="仿宋_GB2312"/>
          <w:sz w:val="32"/>
          <w:szCs w:val="32"/>
        </w:rPr>
        <w:t>对</w:t>
      </w:r>
      <w:r>
        <w:rPr>
          <w:rFonts w:hint="eastAsia" w:eastAsia="仿宋_GB2312"/>
          <w:sz w:val="32"/>
          <w:szCs w:val="32"/>
          <w:lang w:eastAsia="zh-CN"/>
        </w:rPr>
        <w:t>乐清市</w:t>
      </w:r>
      <w:r>
        <w:rPr>
          <w:rFonts w:eastAsia="仿宋_GB2312"/>
          <w:sz w:val="32"/>
          <w:szCs w:val="32"/>
        </w:rPr>
        <w:t>“领军型人才创业项目”，给予单笔最高1000万元贷款担保，担保费按担保金额的1%给予补助，单一企业担保费每年最高补助50万元。</w:t>
      </w:r>
    </w:p>
    <w:p>
      <w:pPr>
        <w:pStyle w:val="5"/>
        <w:spacing w:line="560" w:lineRule="exact"/>
        <w:ind w:firstLine="640" w:firstLineChars="200"/>
        <w:contextualSpacing/>
      </w:pPr>
      <w:r>
        <w:rPr>
          <w:rFonts w:ascii="仿宋_GB2312" w:hAnsi="Times New Roman" w:eastAsia="仿宋_GB2312"/>
          <w:color w:val="auto"/>
          <w:sz w:val="32"/>
          <w:szCs w:val="32"/>
        </w:rPr>
        <w:t>以上第</w:t>
      </w:r>
      <w:r>
        <w:rPr>
          <w:rFonts w:ascii="Times New Roman" w:hAnsi="Times New Roman" w:eastAsia="仿宋_GB2312"/>
          <w:color w:val="auto"/>
          <w:sz w:val="32"/>
          <w:szCs w:val="32"/>
        </w:rPr>
        <w:t>3</w:t>
      </w:r>
      <w:r>
        <w:rPr>
          <w:rFonts w:ascii="仿宋_GB2312" w:hAnsi="Times New Roman" w:eastAsia="仿宋_GB2312"/>
          <w:color w:val="auto"/>
          <w:sz w:val="32"/>
          <w:szCs w:val="32"/>
        </w:rPr>
        <w:t>-</w:t>
      </w:r>
      <w:r>
        <w:rPr>
          <w:rFonts w:ascii="Times New Roman" w:hAnsi="Times New Roman" w:eastAsia="仿宋_GB2312"/>
          <w:color w:val="auto"/>
          <w:sz w:val="32"/>
          <w:szCs w:val="32"/>
        </w:rPr>
        <w:t>7</w:t>
      </w:r>
      <w:r>
        <w:rPr>
          <w:rFonts w:ascii="仿宋_GB2312" w:hAnsi="Times New Roman" w:eastAsia="仿宋_GB2312"/>
          <w:color w:val="auto"/>
          <w:sz w:val="32"/>
          <w:szCs w:val="32"/>
        </w:rPr>
        <w:t>项奖励资助由项目企业向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市科技局提交申请，经市科技局初审，由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市委</w:t>
      </w:r>
      <w:r>
        <w:rPr>
          <w:rFonts w:ascii="仿宋_GB2312" w:hAnsi="Times New Roman" w:eastAsia="仿宋_GB2312"/>
          <w:color w:val="auto"/>
          <w:sz w:val="32"/>
          <w:szCs w:val="32"/>
        </w:rPr>
        <w:t>人才办会同相关职能部门认定后，从人才工作专项资金中兑现</w:t>
      </w:r>
      <w:r>
        <w:rPr>
          <w:rFonts w:hint="eastAsia" w:ascii="仿宋_GB2312" w:hAnsi="Times New Roman" w:eastAsia="仿宋_GB2312"/>
          <w:color w:val="auto"/>
          <w:sz w:val="32"/>
          <w:szCs w:val="32"/>
          <w:lang w:val="en-US" w:eastAsia="zh-CN"/>
        </w:rPr>
        <w:t>（通过市科技局支出）</w:t>
      </w:r>
      <w:r>
        <w:rPr>
          <w:rFonts w:ascii="仿宋_GB2312" w:hAnsi="Times New Roman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contextualSpacing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四、认定程序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l.部署。</w:t>
      </w:r>
      <w:r>
        <w:rPr>
          <w:rFonts w:hint="eastAsia" w:eastAsia="仿宋_GB2312"/>
          <w:sz w:val="32"/>
          <w:szCs w:val="32"/>
          <w:lang w:eastAsia="zh-CN"/>
        </w:rPr>
        <w:t>市委</w:t>
      </w:r>
      <w:r>
        <w:rPr>
          <w:rFonts w:eastAsia="仿宋_GB2312"/>
          <w:sz w:val="32"/>
          <w:szCs w:val="32"/>
        </w:rPr>
        <w:t>人才办会同</w:t>
      </w:r>
      <w:r>
        <w:rPr>
          <w:rFonts w:hint="eastAsia" w:eastAsia="仿宋_GB2312"/>
          <w:sz w:val="32"/>
          <w:szCs w:val="32"/>
        </w:rPr>
        <w:t>市科技局、市投资促进</w:t>
      </w:r>
      <w:r>
        <w:rPr>
          <w:rFonts w:hint="eastAsia" w:eastAsia="仿宋_GB2312"/>
          <w:sz w:val="32"/>
          <w:szCs w:val="32"/>
          <w:lang w:eastAsia="zh-CN"/>
        </w:rPr>
        <w:t>服务</w:t>
      </w:r>
      <w:r>
        <w:rPr>
          <w:rFonts w:hint="eastAsia" w:eastAsia="仿宋_GB2312"/>
          <w:sz w:val="32"/>
          <w:szCs w:val="32"/>
          <w:lang w:val="en-US" w:eastAsia="zh-CN"/>
        </w:rPr>
        <w:t>中心</w:t>
      </w:r>
      <w:r>
        <w:rPr>
          <w:rFonts w:hint="eastAsia" w:eastAsia="仿宋_GB2312"/>
          <w:sz w:val="32"/>
          <w:szCs w:val="32"/>
        </w:rPr>
        <w:t>等</w:t>
      </w:r>
      <w:r>
        <w:rPr>
          <w:rFonts w:eastAsia="仿宋_GB2312"/>
          <w:sz w:val="32"/>
          <w:szCs w:val="32"/>
        </w:rPr>
        <w:t>发</w:t>
      </w:r>
      <w:r>
        <w:rPr>
          <w:rFonts w:hint="eastAsia" w:eastAsia="仿宋_GB2312"/>
          <w:sz w:val="32"/>
          <w:szCs w:val="32"/>
          <w:lang w:eastAsia="zh-CN"/>
        </w:rPr>
        <w:t>布</w:t>
      </w:r>
      <w:r>
        <w:rPr>
          <w:rFonts w:eastAsia="仿宋_GB2312"/>
          <w:sz w:val="32"/>
          <w:szCs w:val="32"/>
        </w:rPr>
        <w:t>申报通知，明确目标任务、时间进度和工作要求等具体事项。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2.推荐。</w:t>
      </w:r>
      <w:r>
        <w:rPr>
          <w:rFonts w:eastAsia="仿宋_GB2312"/>
          <w:sz w:val="32"/>
          <w:szCs w:val="32"/>
        </w:rPr>
        <w:t>各镇街、</w:t>
      </w:r>
      <w:r>
        <w:rPr>
          <w:rFonts w:hint="eastAsia" w:eastAsia="仿宋_GB2312"/>
          <w:sz w:val="32"/>
          <w:szCs w:val="32"/>
          <w:lang w:eastAsia="zh-CN"/>
        </w:rPr>
        <w:t>功能</w:t>
      </w:r>
      <w:r>
        <w:rPr>
          <w:rFonts w:eastAsia="仿宋_GB2312"/>
          <w:sz w:val="32"/>
          <w:szCs w:val="32"/>
        </w:rPr>
        <w:t>区组织发动企业开展申报推荐工作，</w:t>
      </w:r>
      <w:r>
        <w:rPr>
          <w:rFonts w:hint="eastAsia" w:eastAsia="仿宋_GB2312"/>
          <w:sz w:val="32"/>
          <w:szCs w:val="32"/>
          <w:lang w:eastAsia="zh-CN"/>
        </w:rPr>
        <w:t>申报企业填写《乐清市领军型人才创业项目资助申报书》等，</w:t>
      </w:r>
      <w:r>
        <w:rPr>
          <w:rFonts w:eastAsia="仿宋_GB2312"/>
          <w:sz w:val="32"/>
          <w:szCs w:val="32"/>
        </w:rPr>
        <w:t>上报</w:t>
      </w:r>
      <w:r>
        <w:rPr>
          <w:rFonts w:hint="eastAsia" w:eastAsia="仿宋_GB2312"/>
          <w:sz w:val="32"/>
          <w:szCs w:val="32"/>
          <w:lang w:eastAsia="zh-CN"/>
        </w:rPr>
        <w:t>至市</w:t>
      </w:r>
      <w:r>
        <w:rPr>
          <w:rFonts w:eastAsia="仿宋_GB2312"/>
          <w:sz w:val="32"/>
          <w:szCs w:val="32"/>
        </w:rPr>
        <w:t>科技</w:t>
      </w:r>
      <w:r>
        <w:rPr>
          <w:rFonts w:hint="eastAsia" w:eastAsia="仿宋_GB2312"/>
          <w:sz w:val="32"/>
          <w:szCs w:val="32"/>
          <w:lang w:eastAsia="zh-CN"/>
        </w:rPr>
        <w:t>局、市投资促进服务中心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3.评定。</w:t>
      </w:r>
      <w:r>
        <w:rPr>
          <w:rFonts w:hint="eastAsia" w:eastAsia="仿宋_GB2312"/>
          <w:sz w:val="32"/>
          <w:szCs w:val="32"/>
          <w:lang w:eastAsia="zh-CN"/>
        </w:rPr>
        <w:t>市委</w:t>
      </w:r>
      <w:r>
        <w:rPr>
          <w:rFonts w:eastAsia="仿宋_GB2312"/>
          <w:sz w:val="32"/>
          <w:szCs w:val="32"/>
        </w:rPr>
        <w:t>人才办</w:t>
      </w:r>
      <w:r>
        <w:rPr>
          <w:rFonts w:ascii="仿宋_GB2312" w:hAnsi="Times New Roman" w:eastAsia="仿宋_GB2312"/>
          <w:color w:val="auto"/>
          <w:sz w:val="32"/>
          <w:szCs w:val="32"/>
        </w:rPr>
        <w:t>会同市科技局、市投资促进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中心</w:t>
      </w:r>
      <w:r>
        <w:rPr>
          <w:rFonts w:ascii="仿宋_GB2312" w:hAnsi="Times New Roman" w:eastAsia="仿宋_GB2312"/>
          <w:color w:val="auto"/>
          <w:sz w:val="32"/>
          <w:szCs w:val="32"/>
        </w:rPr>
        <w:t>对推荐项目进行资格复审，并组织专家对参评项目进行集中评审，提出拟入选名单。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4.发文。</w:t>
      </w:r>
      <w:r>
        <w:rPr>
          <w:rFonts w:eastAsia="仿宋_GB2312"/>
          <w:sz w:val="32"/>
          <w:szCs w:val="32"/>
        </w:rPr>
        <w:t>根据评审结果，</w:t>
      </w:r>
      <w:r>
        <w:rPr>
          <w:rFonts w:hint="eastAsia" w:eastAsia="仿宋_GB2312"/>
          <w:sz w:val="32"/>
          <w:szCs w:val="32"/>
          <w:lang w:eastAsia="zh-CN"/>
        </w:rPr>
        <w:t>市委</w:t>
      </w:r>
      <w:r>
        <w:rPr>
          <w:rFonts w:eastAsia="仿宋_GB2312"/>
          <w:sz w:val="32"/>
          <w:szCs w:val="32"/>
        </w:rPr>
        <w:t>人才办对拟入选项目进行公示。对公示期间反映的问题，由有关部门进行核查并提出意见。最终入选名单由</w:t>
      </w:r>
      <w:r>
        <w:rPr>
          <w:rFonts w:hint="eastAsia" w:eastAsia="仿宋_GB2312"/>
          <w:sz w:val="32"/>
          <w:szCs w:val="32"/>
          <w:lang w:eastAsia="zh-CN"/>
        </w:rPr>
        <w:t>市</w:t>
      </w:r>
      <w:r>
        <w:rPr>
          <w:rFonts w:eastAsia="仿宋_GB2312"/>
          <w:sz w:val="32"/>
          <w:szCs w:val="32"/>
        </w:rPr>
        <w:t>委人才工作领导小组审定发文。</w:t>
      </w:r>
    </w:p>
    <w:p>
      <w:pPr>
        <w:adjustRightIn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入选国家、省“万人计划”、</w:t>
      </w:r>
      <w:r>
        <w:rPr>
          <w:rFonts w:hint="eastAsia" w:eastAsia="仿宋_GB2312"/>
          <w:sz w:val="32"/>
          <w:szCs w:val="32"/>
          <w:lang w:eastAsia="zh-CN"/>
        </w:rPr>
        <w:t>温州</w:t>
      </w:r>
      <w:r>
        <w:rPr>
          <w:rFonts w:eastAsia="仿宋_GB2312"/>
          <w:sz w:val="32"/>
          <w:szCs w:val="32"/>
        </w:rPr>
        <w:t>市“特支计划”科技创业领军人才企业和国家、省“引才计划”、</w:t>
      </w:r>
      <w:r>
        <w:rPr>
          <w:rFonts w:hint="eastAsia" w:eastAsia="仿宋_GB2312"/>
          <w:sz w:val="32"/>
          <w:szCs w:val="32"/>
          <w:lang w:eastAsia="zh-CN"/>
        </w:rPr>
        <w:t>温州</w:t>
      </w:r>
      <w:r>
        <w:rPr>
          <w:rFonts w:hint="eastAsia" w:eastAsia="仿宋_GB2312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“海外精英引进计划”创业项目企业，如符合申请条件1-4项的，可直接申请列入“</w:t>
      </w:r>
      <w:r>
        <w:rPr>
          <w:rFonts w:hint="eastAsia" w:eastAsia="仿宋_GB2312"/>
          <w:sz w:val="32"/>
          <w:szCs w:val="32"/>
          <w:lang w:eastAsia="zh-CN"/>
        </w:rPr>
        <w:t>乐清</w:t>
      </w:r>
      <w:r>
        <w:rPr>
          <w:rFonts w:eastAsia="仿宋_GB2312"/>
          <w:sz w:val="32"/>
          <w:szCs w:val="32"/>
        </w:rPr>
        <w:t>市领军型人才创业项目”名单，享受除“创业券”“创业启动资金”“创业发展资助”以外的政策待遇。</w:t>
      </w:r>
    </w:p>
    <w:p>
      <w:pPr>
        <w:adjustRightInd w:val="0"/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</w:t>
      </w:r>
      <w:r>
        <w:rPr>
          <w:rFonts w:eastAsia="黑体"/>
          <w:sz w:val="32"/>
          <w:szCs w:val="32"/>
        </w:rPr>
        <w:t>、组织实施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1.本计划在市委人才工作领导小组领导下，由市委人才办牵头，市财政局、市科技局、市投资促进</w:t>
      </w:r>
      <w:r>
        <w:rPr>
          <w:rFonts w:hint="eastAsia" w:eastAsia="仿宋_GB2312"/>
          <w:sz w:val="32"/>
          <w:szCs w:val="32"/>
          <w:lang w:eastAsia="zh-CN"/>
        </w:rPr>
        <w:t>服务中心</w:t>
      </w:r>
      <w:r>
        <w:rPr>
          <w:rFonts w:eastAsia="仿宋_GB2312"/>
          <w:sz w:val="32"/>
          <w:szCs w:val="32"/>
        </w:rPr>
        <w:t>共同实施。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申报项目企业必须认真填报相关材料，恪守诚信，保证申报材料的真实性。对于出具虚假证明、提供虚假材料的申报单位，一经查明，列入人才政策申领黑名单，对已发放的相关奖励予以追回，三年内取消人才政策享受资格，并报市产业政策兑现系统和市征信中心备案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3.除另有约定外，实行“一事一议”“一企一策”的企业，不再享受本政策。享受政策期间发生环保、安监、税务等方面违法违规行为和其他不良诚信记录的，发生较大群体性事件的企业，不再享受本政策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eastAsia="仿宋_GB2312"/>
          <w:sz w:val="32"/>
          <w:szCs w:val="32"/>
          <w:u w:val="none"/>
        </w:rPr>
        <w:t>因第一大股东、注册地变更等导致企业不再符合享受政策条件时，</w:t>
      </w:r>
      <w:r>
        <w:rPr>
          <w:rFonts w:hint="eastAsia" w:eastAsia="仿宋_GB2312"/>
          <w:sz w:val="32"/>
          <w:szCs w:val="32"/>
          <w:u w:val="none"/>
          <w:lang w:eastAsia="zh-CN"/>
        </w:rPr>
        <w:t>即刻停止补助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4.本细则对创业项目的扶持资金从人才工作专项经费中列支。涉及同类人才政策的，按照“就高不重复”原则执行。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5.本细则自</w:t>
      </w:r>
      <w:r>
        <w:rPr>
          <w:rFonts w:hint="eastAsia" w:eastAsia="仿宋_GB2312"/>
          <w:sz w:val="32"/>
          <w:szCs w:val="32"/>
          <w:lang w:val="en-US" w:eastAsia="zh-CN"/>
        </w:rPr>
        <w:t>2021年X月X日</w:t>
      </w:r>
      <w:r>
        <w:rPr>
          <w:rFonts w:eastAsia="仿宋_GB2312"/>
          <w:sz w:val="32"/>
          <w:szCs w:val="32"/>
        </w:rPr>
        <w:t>起实施，</w:t>
      </w:r>
      <w:r>
        <w:rPr>
          <w:rFonts w:hint="eastAsia" w:eastAsia="仿宋_GB2312"/>
          <w:sz w:val="32"/>
          <w:szCs w:val="32"/>
          <w:u w:val="none"/>
          <w:lang w:eastAsia="zh-CN"/>
        </w:rPr>
        <w:t>试行一年，</w:t>
      </w:r>
      <w:r>
        <w:rPr>
          <w:rFonts w:eastAsia="仿宋_GB2312"/>
          <w:sz w:val="32"/>
          <w:szCs w:val="32"/>
        </w:rPr>
        <w:t>由市委人才办会同市财政局、市科技局、市投资促进</w:t>
      </w:r>
      <w:r>
        <w:rPr>
          <w:rFonts w:hint="eastAsia" w:eastAsia="仿宋_GB2312"/>
          <w:sz w:val="32"/>
          <w:szCs w:val="32"/>
          <w:lang w:eastAsia="zh-CN"/>
        </w:rPr>
        <w:t>服务中心</w:t>
      </w:r>
      <w:r>
        <w:rPr>
          <w:rFonts w:eastAsia="仿宋_GB2312"/>
          <w:sz w:val="32"/>
          <w:szCs w:val="32"/>
        </w:rPr>
        <w:t>负责解释。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01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semiHidden/>
    <w:qFormat/>
    <w:uiPriority w:val="0"/>
    <w:pPr>
      <w:snapToGrid w:val="0"/>
      <w:spacing w:line="240" w:lineRule="auto"/>
      <w:ind w:firstLine="0" w:firstLineChars="0"/>
      <w:jc w:val="left"/>
    </w:pPr>
    <w:rPr>
      <w:rFonts w:ascii="Calibri" w:hAnsi="Calibri" w:eastAsia="宋体"/>
      <w:sz w:val="21"/>
      <w:szCs w:val="22"/>
    </w:rPr>
  </w:style>
  <w:style w:type="paragraph" w:customStyle="1" w:styleId="5">
    <w:name w:val="正文1"/>
    <w:next w:val="1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jc w:val="both"/>
    </w:pPr>
    <w:rPr>
      <w:rFonts w:hint="eastAsia" w:ascii="黑体" w:hAnsi="宋体" w:eastAsia="黑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2021-07-08T10:16:48Z</dcterms:created>
  <dc:creator>bng</dc:creator>
  <cp:lastModifiedBy>bng</cp:lastModifiedBy>
  <dcterms:modified xsi:type="dcterms:W3CDTF">2021-07-08T10:16:52Z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0038E74C089F42668A326B124C044FA6</vt:lpwstr>
  </property>
</Properties>
</file>