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BA" w:rsidRDefault="00B41AFB">
      <w:pPr>
        <w:jc w:val="left"/>
        <w:rPr>
          <w:rFonts w:ascii="仿宋_GB2312" w:eastAsia="仿宋_GB2312"/>
          <w:sz w:val="28"/>
          <w:szCs w:val="28"/>
        </w:rPr>
      </w:pPr>
      <w:r>
        <w:rPr>
          <w:rFonts w:ascii="仿宋_GB2312" w:eastAsia="仿宋_GB2312" w:hint="eastAsia"/>
          <w:sz w:val="28"/>
          <w:szCs w:val="28"/>
        </w:rPr>
        <w:t>附件2：</w:t>
      </w:r>
    </w:p>
    <w:p w:rsidR="00073ABA" w:rsidRDefault="00B41AFB" w:rsidP="00FB0B2D">
      <w:pPr>
        <w:snapToGrid w:val="0"/>
        <w:spacing w:beforeLines="50" w:afterLines="50" w:line="3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2018年度乐清市预算项目绩效自评表</w:t>
      </w:r>
    </w:p>
    <w:p w:rsidR="00073ABA" w:rsidRDefault="00B41AFB">
      <w:pPr>
        <w:snapToGrid w:val="0"/>
        <w:spacing w:line="360" w:lineRule="exact"/>
        <w:ind w:right="420"/>
        <w:jc w:val="right"/>
        <w:rPr>
          <w:rFonts w:ascii="宋体" w:hAnsi="宋体"/>
          <w:sz w:val="18"/>
          <w:szCs w:val="18"/>
        </w:rPr>
      </w:pPr>
      <w:r>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657"/>
        <w:gridCol w:w="597"/>
        <w:gridCol w:w="1039"/>
        <w:gridCol w:w="404"/>
        <w:gridCol w:w="1277"/>
        <w:gridCol w:w="1560"/>
        <w:gridCol w:w="1204"/>
        <w:gridCol w:w="278"/>
        <w:gridCol w:w="1080"/>
      </w:tblGrid>
      <w:tr w:rsidR="00073ABA">
        <w:trPr>
          <w:trHeight w:val="483"/>
          <w:jc w:val="center"/>
        </w:trPr>
        <w:tc>
          <w:tcPr>
            <w:tcW w:w="1192" w:type="dxa"/>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项目单位</w:t>
            </w:r>
          </w:p>
          <w:p w:rsidR="00073ABA" w:rsidRDefault="00B41AFB">
            <w:pPr>
              <w:snapToGrid w:val="0"/>
              <w:spacing w:line="300" w:lineRule="exact"/>
              <w:jc w:val="center"/>
              <w:rPr>
                <w:rFonts w:ascii="宋体" w:hAnsi="宋体"/>
                <w:sz w:val="18"/>
                <w:szCs w:val="18"/>
              </w:rPr>
            </w:pPr>
            <w:r>
              <w:rPr>
                <w:rFonts w:ascii="宋体" w:hAnsi="宋体" w:hint="eastAsia"/>
                <w:sz w:val="18"/>
                <w:szCs w:val="18"/>
              </w:rPr>
              <w:t>名称</w:t>
            </w:r>
          </w:p>
        </w:tc>
        <w:tc>
          <w:tcPr>
            <w:tcW w:w="2293" w:type="dxa"/>
            <w:gridSpan w:val="3"/>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（盖章）</w:t>
            </w:r>
          </w:p>
        </w:tc>
        <w:tc>
          <w:tcPr>
            <w:tcW w:w="1681" w:type="dxa"/>
            <w:gridSpan w:val="2"/>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项目名称</w:t>
            </w:r>
          </w:p>
        </w:tc>
        <w:tc>
          <w:tcPr>
            <w:tcW w:w="4122" w:type="dxa"/>
            <w:gridSpan w:val="4"/>
            <w:vAlign w:val="center"/>
          </w:tcPr>
          <w:p w:rsidR="00073ABA" w:rsidRDefault="000A59C0">
            <w:pPr>
              <w:snapToGrid w:val="0"/>
              <w:spacing w:line="300" w:lineRule="exact"/>
              <w:jc w:val="center"/>
              <w:rPr>
                <w:rFonts w:ascii="宋体" w:hAnsi="宋体"/>
                <w:sz w:val="18"/>
                <w:szCs w:val="18"/>
              </w:rPr>
            </w:pPr>
            <w:r>
              <w:rPr>
                <w:rFonts w:ascii="宋体" w:hAnsi="宋体" w:hint="eastAsia"/>
                <w:sz w:val="18"/>
                <w:szCs w:val="18"/>
              </w:rPr>
              <w:t>乐清市人民桥拆建工程</w:t>
            </w:r>
          </w:p>
        </w:tc>
      </w:tr>
      <w:tr w:rsidR="00073ABA">
        <w:trPr>
          <w:trHeight w:val="561"/>
          <w:jc w:val="center"/>
        </w:trPr>
        <w:tc>
          <w:tcPr>
            <w:tcW w:w="1192" w:type="dxa"/>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项目</w:t>
            </w:r>
          </w:p>
          <w:p w:rsidR="00073ABA" w:rsidRDefault="00B41AFB">
            <w:pPr>
              <w:snapToGrid w:val="0"/>
              <w:spacing w:line="300" w:lineRule="exact"/>
              <w:jc w:val="center"/>
              <w:rPr>
                <w:rFonts w:ascii="宋体" w:hAnsi="宋体"/>
                <w:sz w:val="18"/>
                <w:szCs w:val="18"/>
              </w:rPr>
            </w:pPr>
            <w:r>
              <w:rPr>
                <w:rFonts w:ascii="宋体" w:hAnsi="宋体" w:hint="eastAsia"/>
                <w:sz w:val="18"/>
                <w:szCs w:val="18"/>
              </w:rPr>
              <w:t>责任部门</w:t>
            </w:r>
          </w:p>
        </w:tc>
        <w:tc>
          <w:tcPr>
            <w:tcW w:w="2293" w:type="dxa"/>
            <w:gridSpan w:val="3"/>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乐清市市政公用建设中心</w:t>
            </w:r>
          </w:p>
        </w:tc>
        <w:tc>
          <w:tcPr>
            <w:tcW w:w="1681" w:type="dxa"/>
            <w:gridSpan w:val="2"/>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项目负责人</w:t>
            </w:r>
          </w:p>
        </w:tc>
        <w:tc>
          <w:tcPr>
            <w:tcW w:w="1560" w:type="dxa"/>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汤小东</w:t>
            </w:r>
          </w:p>
        </w:tc>
        <w:tc>
          <w:tcPr>
            <w:tcW w:w="1204" w:type="dxa"/>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联系电话</w:t>
            </w:r>
          </w:p>
        </w:tc>
        <w:tc>
          <w:tcPr>
            <w:tcW w:w="1358" w:type="dxa"/>
            <w:gridSpan w:val="2"/>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678199</w:t>
            </w:r>
          </w:p>
        </w:tc>
      </w:tr>
      <w:tr w:rsidR="00073ABA">
        <w:trPr>
          <w:trHeight w:val="357"/>
          <w:jc w:val="center"/>
        </w:trPr>
        <w:tc>
          <w:tcPr>
            <w:tcW w:w="1192" w:type="dxa"/>
            <w:vMerge w:val="restart"/>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项目</w:t>
            </w:r>
          </w:p>
          <w:p w:rsidR="00073ABA" w:rsidRDefault="00B41AFB">
            <w:pPr>
              <w:snapToGrid w:val="0"/>
              <w:spacing w:line="300" w:lineRule="exact"/>
              <w:jc w:val="center"/>
              <w:rPr>
                <w:rFonts w:ascii="宋体" w:hAnsi="宋体"/>
                <w:sz w:val="18"/>
                <w:szCs w:val="18"/>
              </w:rPr>
            </w:pPr>
            <w:r>
              <w:rPr>
                <w:rFonts w:ascii="宋体" w:hAnsi="宋体" w:hint="eastAsia"/>
                <w:sz w:val="18"/>
                <w:szCs w:val="18"/>
              </w:rPr>
              <w:t>基本</w:t>
            </w:r>
          </w:p>
          <w:p w:rsidR="00073ABA" w:rsidRDefault="00B41AFB">
            <w:pPr>
              <w:snapToGrid w:val="0"/>
              <w:spacing w:line="300" w:lineRule="exact"/>
              <w:jc w:val="center"/>
              <w:rPr>
                <w:rFonts w:ascii="宋体" w:hAnsi="宋体"/>
                <w:sz w:val="18"/>
                <w:szCs w:val="18"/>
              </w:rPr>
            </w:pPr>
            <w:r>
              <w:rPr>
                <w:rFonts w:ascii="宋体" w:hAnsi="宋体" w:hint="eastAsia"/>
                <w:sz w:val="18"/>
                <w:szCs w:val="18"/>
              </w:rPr>
              <w:t>情况</w:t>
            </w:r>
          </w:p>
        </w:tc>
        <w:tc>
          <w:tcPr>
            <w:tcW w:w="1254" w:type="dxa"/>
            <w:gridSpan w:val="2"/>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上年结转</w:t>
            </w:r>
          </w:p>
        </w:tc>
        <w:tc>
          <w:tcPr>
            <w:tcW w:w="1443" w:type="dxa"/>
            <w:gridSpan w:val="2"/>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预算安排数</w:t>
            </w:r>
          </w:p>
        </w:tc>
        <w:tc>
          <w:tcPr>
            <w:tcW w:w="1277" w:type="dxa"/>
            <w:tcBorders>
              <w:right w:val="single" w:sz="4" w:space="0" w:color="auto"/>
            </w:tcBorders>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预算调整数</w:t>
            </w:r>
          </w:p>
        </w:tc>
        <w:tc>
          <w:tcPr>
            <w:tcW w:w="1560" w:type="dxa"/>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财政支付数</w:t>
            </w:r>
          </w:p>
        </w:tc>
        <w:tc>
          <w:tcPr>
            <w:tcW w:w="2562" w:type="dxa"/>
            <w:gridSpan w:val="3"/>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预算结余数</w:t>
            </w:r>
          </w:p>
        </w:tc>
      </w:tr>
      <w:tr w:rsidR="00073ABA">
        <w:trPr>
          <w:trHeight w:val="447"/>
          <w:jc w:val="center"/>
        </w:trPr>
        <w:tc>
          <w:tcPr>
            <w:tcW w:w="1192" w:type="dxa"/>
            <w:vMerge/>
            <w:vAlign w:val="center"/>
          </w:tcPr>
          <w:p w:rsidR="00073ABA" w:rsidRDefault="00073ABA">
            <w:pPr>
              <w:snapToGrid w:val="0"/>
              <w:spacing w:line="300" w:lineRule="exact"/>
              <w:jc w:val="center"/>
              <w:rPr>
                <w:rFonts w:ascii="宋体" w:hAnsi="宋体"/>
                <w:sz w:val="18"/>
                <w:szCs w:val="18"/>
              </w:rPr>
            </w:pPr>
          </w:p>
        </w:tc>
        <w:tc>
          <w:tcPr>
            <w:tcW w:w="1254" w:type="dxa"/>
            <w:gridSpan w:val="2"/>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298.036</w:t>
            </w:r>
          </w:p>
        </w:tc>
        <w:tc>
          <w:tcPr>
            <w:tcW w:w="1443" w:type="dxa"/>
            <w:gridSpan w:val="2"/>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360</w:t>
            </w:r>
          </w:p>
        </w:tc>
        <w:tc>
          <w:tcPr>
            <w:tcW w:w="1277" w:type="dxa"/>
            <w:tcBorders>
              <w:right w:val="single" w:sz="4" w:space="0" w:color="auto"/>
            </w:tcBorders>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0</w:t>
            </w:r>
          </w:p>
        </w:tc>
        <w:tc>
          <w:tcPr>
            <w:tcW w:w="1560" w:type="dxa"/>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298.036</w:t>
            </w:r>
          </w:p>
        </w:tc>
        <w:tc>
          <w:tcPr>
            <w:tcW w:w="2562" w:type="dxa"/>
            <w:gridSpan w:val="3"/>
            <w:vAlign w:val="center"/>
          </w:tcPr>
          <w:p w:rsidR="00073ABA" w:rsidRDefault="00B41AFB">
            <w:pPr>
              <w:snapToGrid w:val="0"/>
              <w:spacing w:line="300" w:lineRule="exact"/>
              <w:jc w:val="center"/>
              <w:rPr>
                <w:rFonts w:ascii="宋体" w:hAnsi="宋体"/>
                <w:sz w:val="18"/>
                <w:szCs w:val="18"/>
              </w:rPr>
            </w:pPr>
            <w:r>
              <w:rPr>
                <w:rFonts w:ascii="宋体" w:hAnsi="宋体" w:hint="eastAsia"/>
                <w:sz w:val="18"/>
                <w:szCs w:val="18"/>
              </w:rPr>
              <w:t>61.964</w:t>
            </w:r>
          </w:p>
        </w:tc>
      </w:tr>
      <w:tr w:rsidR="00073ABA">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073ABA" w:rsidRDefault="00B41AFB">
            <w:pPr>
              <w:spacing w:line="300" w:lineRule="exact"/>
              <w:jc w:val="center"/>
              <w:rPr>
                <w:rFonts w:ascii="宋体" w:hAnsi="宋体"/>
                <w:b/>
                <w:sz w:val="18"/>
                <w:szCs w:val="18"/>
              </w:rPr>
            </w:pPr>
            <w:r>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073ABA" w:rsidRDefault="00B41AFB">
            <w:pPr>
              <w:spacing w:line="300" w:lineRule="exact"/>
              <w:jc w:val="center"/>
              <w:rPr>
                <w:rFonts w:ascii="宋体" w:hAnsi="宋体"/>
                <w:b/>
                <w:sz w:val="18"/>
                <w:szCs w:val="18"/>
              </w:rPr>
            </w:pPr>
            <w:r>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073ABA" w:rsidRDefault="00B41AFB">
            <w:pPr>
              <w:spacing w:line="300" w:lineRule="exact"/>
              <w:jc w:val="center"/>
              <w:rPr>
                <w:rFonts w:ascii="宋体" w:hAnsi="宋体"/>
                <w:b/>
                <w:sz w:val="18"/>
                <w:szCs w:val="18"/>
              </w:rPr>
            </w:pPr>
            <w:r>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073ABA" w:rsidRDefault="00B41AFB">
            <w:pPr>
              <w:spacing w:line="300" w:lineRule="exact"/>
              <w:jc w:val="center"/>
              <w:rPr>
                <w:rFonts w:ascii="宋体" w:hAnsi="宋体"/>
                <w:b/>
                <w:sz w:val="18"/>
                <w:szCs w:val="18"/>
              </w:rPr>
            </w:pPr>
            <w:r>
              <w:rPr>
                <w:rFonts w:ascii="宋体" w:hAnsi="宋体" w:hint="eastAsia"/>
                <w:b/>
                <w:sz w:val="18"/>
                <w:szCs w:val="18"/>
              </w:rPr>
              <w:t>自评得分</w:t>
            </w:r>
          </w:p>
        </w:tc>
      </w:tr>
      <w:tr w:rsidR="00073ABA">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73ABA" w:rsidRDefault="00B41AFB">
            <w:pPr>
              <w:numPr>
                <w:ilvl w:val="0"/>
                <w:numId w:val="1"/>
              </w:numPr>
              <w:spacing w:line="300" w:lineRule="exact"/>
              <w:rPr>
                <w:rFonts w:ascii="宋体" w:hAnsi="宋体"/>
                <w:sz w:val="18"/>
                <w:szCs w:val="18"/>
              </w:rPr>
            </w:pPr>
            <w:r>
              <w:rPr>
                <w:rFonts w:ascii="宋体" w:hAnsi="宋体" w:hint="eastAsia"/>
                <w:sz w:val="18"/>
                <w:szCs w:val="18"/>
              </w:rPr>
              <w:t>项目预算及预期绩效目标编制水平科学、合理。</w:t>
            </w:r>
          </w:p>
          <w:p w:rsidR="00073ABA" w:rsidRDefault="00B41AFB">
            <w:pPr>
              <w:numPr>
                <w:ilvl w:val="0"/>
                <w:numId w:val="1"/>
              </w:numPr>
              <w:spacing w:line="300" w:lineRule="exact"/>
              <w:rPr>
                <w:rFonts w:ascii="宋体" w:hAnsi="宋体"/>
                <w:sz w:val="18"/>
                <w:szCs w:val="18"/>
              </w:rPr>
            </w:pPr>
            <w:r>
              <w:rPr>
                <w:rFonts w:ascii="宋体" w:hAnsi="宋体" w:hint="eastAsia"/>
                <w:sz w:val="18"/>
                <w:szCs w:val="18"/>
              </w:rPr>
              <w:t>项目预期绩效目标设定完整性、相关性。</w:t>
            </w:r>
          </w:p>
          <w:p w:rsidR="00073ABA" w:rsidRDefault="00B41AFB">
            <w:pPr>
              <w:numPr>
                <w:ilvl w:val="0"/>
                <w:numId w:val="1"/>
              </w:numPr>
              <w:spacing w:line="300" w:lineRule="exact"/>
              <w:rPr>
                <w:rFonts w:ascii="宋体" w:hAnsi="宋体"/>
                <w:sz w:val="18"/>
                <w:szCs w:val="18"/>
              </w:rPr>
            </w:pPr>
            <w:r>
              <w:rPr>
                <w:rFonts w:ascii="宋体" w:hAnsi="宋体" w:hint="eastAsia"/>
                <w:sz w:val="18"/>
                <w:szCs w:val="18"/>
              </w:rPr>
              <w:t>项目预算（投入目标）与项目产出、效果目标的匹配性相符</w:t>
            </w:r>
          </w:p>
        </w:tc>
        <w:tc>
          <w:tcPr>
            <w:tcW w:w="1080"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9</w:t>
            </w:r>
          </w:p>
        </w:tc>
      </w:tr>
      <w:tr w:rsidR="00073ABA">
        <w:tblPrEx>
          <w:tblBorders>
            <w:insideH w:val="none" w:sz="0" w:space="0" w:color="auto"/>
            <w:insideV w:val="none" w:sz="0" w:space="0" w:color="auto"/>
          </w:tblBorders>
        </w:tblPrEx>
        <w:trPr>
          <w:trHeight w:val="1032"/>
          <w:jc w:val="center"/>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rPr>
                <w:rFonts w:ascii="宋体" w:hAnsi="宋体" w:cs="宋体"/>
                <w:sz w:val="18"/>
                <w:szCs w:val="18"/>
              </w:rPr>
            </w:pPr>
            <w:r>
              <w:rPr>
                <w:rFonts w:ascii="宋体" w:hAnsi="宋体" w:hint="eastAsia"/>
                <w:sz w:val="18"/>
                <w:szCs w:val="18"/>
              </w:rPr>
              <w:t>预算执行率</w:t>
            </w:r>
            <w:r>
              <w:rPr>
                <w:rFonts w:ascii="宋体" w:hAnsi="宋体" w:cs="宋体" w:hint="eastAsia"/>
                <w:sz w:val="18"/>
                <w:szCs w:val="18"/>
              </w:rPr>
              <w:t>&gt;95%</w:t>
            </w:r>
          </w:p>
        </w:tc>
        <w:tc>
          <w:tcPr>
            <w:tcW w:w="1080"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10</w:t>
            </w:r>
          </w:p>
        </w:tc>
      </w:tr>
      <w:tr w:rsidR="00073ABA">
        <w:tblPrEx>
          <w:tblBorders>
            <w:insideH w:val="none" w:sz="0" w:space="0" w:color="auto"/>
            <w:insideV w:val="none" w:sz="0" w:space="0" w:color="auto"/>
          </w:tblBorders>
        </w:tblPrEx>
        <w:trPr>
          <w:cantSplit/>
          <w:trHeight w:val="1129"/>
          <w:jc w:val="center"/>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73ABA" w:rsidRDefault="00B41AFB">
            <w:pPr>
              <w:numPr>
                <w:ilvl w:val="0"/>
                <w:numId w:val="2"/>
              </w:numPr>
              <w:spacing w:line="300" w:lineRule="exact"/>
              <w:rPr>
                <w:rFonts w:ascii="宋体" w:hAnsi="宋体"/>
                <w:sz w:val="18"/>
                <w:szCs w:val="18"/>
              </w:rPr>
            </w:pPr>
            <w:r>
              <w:rPr>
                <w:rFonts w:ascii="宋体" w:hAnsi="宋体" w:hint="eastAsia"/>
                <w:sz w:val="18"/>
                <w:szCs w:val="18"/>
              </w:rPr>
              <w:t>建立健全的管理制度</w:t>
            </w:r>
          </w:p>
          <w:p w:rsidR="00073ABA" w:rsidRDefault="00B41AFB">
            <w:pPr>
              <w:numPr>
                <w:ilvl w:val="0"/>
                <w:numId w:val="2"/>
              </w:numPr>
              <w:spacing w:line="300" w:lineRule="exact"/>
              <w:rPr>
                <w:rFonts w:ascii="宋体" w:hAnsi="宋体"/>
                <w:sz w:val="18"/>
                <w:szCs w:val="18"/>
              </w:rPr>
            </w:pPr>
            <w:r>
              <w:rPr>
                <w:rFonts w:ascii="宋体" w:hAnsi="宋体" w:hint="eastAsia"/>
                <w:sz w:val="18"/>
                <w:szCs w:val="18"/>
              </w:rPr>
              <w:t>严格执行项目管理制度</w:t>
            </w:r>
          </w:p>
        </w:tc>
        <w:tc>
          <w:tcPr>
            <w:tcW w:w="1080"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9</w:t>
            </w:r>
          </w:p>
        </w:tc>
      </w:tr>
      <w:tr w:rsidR="00073ABA">
        <w:tblPrEx>
          <w:tblBorders>
            <w:insideH w:val="none" w:sz="0" w:space="0" w:color="auto"/>
            <w:insideV w:val="none" w:sz="0" w:space="0" w:color="auto"/>
          </w:tblBorders>
        </w:tblPrEx>
        <w:trPr>
          <w:trHeight w:val="1213"/>
          <w:jc w:val="center"/>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资金支出</w:t>
            </w:r>
          </w:p>
          <w:p w:rsidR="00073ABA" w:rsidRDefault="00B41AFB">
            <w:pPr>
              <w:spacing w:line="300" w:lineRule="exact"/>
              <w:jc w:val="center"/>
              <w:rPr>
                <w:rFonts w:ascii="宋体" w:hAnsi="宋体"/>
                <w:sz w:val="18"/>
                <w:szCs w:val="18"/>
              </w:rPr>
            </w:pPr>
            <w:r>
              <w:rPr>
                <w:rFonts w:ascii="宋体" w:hAnsi="宋体" w:hint="eastAsia"/>
                <w:sz w:val="18"/>
                <w:szCs w:val="18"/>
              </w:rPr>
              <w:t>合</w:t>
            </w:r>
            <w:proofErr w:type="gramStart"/>
            <w:r>
              <w:rPr>
                <w:rFonts w:ascii="宋体" w:hAnsi="宋体" w:hint="eastAsia"/>
                <w:sz w:val="18"/>
                <w:szCs w:val="18"/>
              </w:rPr>
              <w:t>规</w:t>
            </w:r>
            <w:proofErr w:type="gramEnd"/>
            <w:r>
              <w:rPr>
                <w:rFonts w:ascii="宋体" w:hAnsi="宋体" w:hint="eastAsia"/>
                <w:sz w:val="18"/>
                <w:szCs w:val="18"/>
              </w:rPr>
              <w:t>率</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rPr>
                <w:rFonts w:ascii="宋体" w:hAnsi="宋体"/>
                <w:sz w:val="18"/>
                <w:szCs w:val="18"/>
              </w:rPr>
            </w:pPr>
            <w:r>
              <w:rPr>
                <w:rFonts w:ascii="宋体" w:hAnsi="宋体" w:hint="eastAsia"/>
                <w:sz w:val="18"/>
                <w:szCs w:val="18"/>
              </w:rPr>
              <w:t>资金支出合</w:t>
            </w:r>
            <w:proofErr w:type="gramStart"/>
            <w:r>
              <w:rPr>
                <w:rFonts w:ascii="宋体" w:hAnsi="宋体" w:hint="eastAsia"/>
                <w:sz w:val="18"/>
                <w:szCs w:val="18"/>
              </w:rPr>
              <w:t>规</w:t>
            </w:r>
            <w:proofErr w:type="gramEnd"/>
            <w:r>
              <w:rPr>
                <w:rFonts w:ascii="宋体" w:hAnsi="宋体" w:hint="eastAsia"/>
                <w:sz w:val="18"/>
                <w:szCs w:val="18"/>
              </w:rPr>
              <w:t>率100%</w:t>
            </w:r>
          </w:p>
        </w:tc>
        <w:tc>
          <w:tcPr>
            <w:tcW w:w="1080"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10</w:t>
            </w:r>
          </w:p>
        </w:tc>
      </w:tr>
      <w:tr w:rsidR="00073ABA">
        <w:tblPrEx>
          <w:tblBorders>
            <w:insideH w:val="none" w:sz="0" w:space="0" w:color="auto"/>
            <w:insideV w:val="none" w:sz="0" w:space="0" w:color="auto"/>
          </w:tblBorders>
        </w:tblPrEx>
        <w:trPr>
          <w:trHeight w:val="1075"/>
          <w:jc w:val="center"/>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资金支出</w:t>
            </w:r>
          </w:p>
          <w:p w:rsidR="00073ABA" w:rsidRDefault="00B41AFB">
            <w:pPr>
              <w:spacing w:line="300" w:lineRule="exact"/>
              <w:jc w:val="center"/>
              <w:rPr>
                <w:rFonts w:ascii="宋体" w:hAnsi="宋体"/>
                <w:sz w:val="18"/>
                <w:szCs w:val="18"/>
              </w:rPr>
            </w:pPr>
            <w:r>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rPr>
                <w:rFonts w:ascii="宋体" w:hAnsi="宋体"/>
                <w:sz w:val="18"/>
                <w:szCs w:val="18"/>
              </w:rPr>
            </w:pPr>
            <w:r>
              <w:rPr>
                <w:rFonts w:ascii="宋体" w:hAnsi="宋体" w:hint="eastAsia"/>
                <w:sz w:val="18"/>
                <w:szCs w:val="18"/>
              </w:rPr>
              <w:t>资金支出相符率100%</w:t>
            </w:r>
          </w:p>
        </w:tc>
        <w:tc>
          <w:tcPr>
            <w:tcW w:w="1080"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10</w:t>
            </w:r>
          </w:p>
        </w:tc>
      </w:tr>
      <w:tr w:rsidR="00073ABA">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073ABA" w:rsidRDefault="00B41AFB">
            <w:pPr>
              <w:tabs>
                <w:tab w:val="left" w:pos="2117"/>
              </w:tabs>
              <w:spacing w:line="300" w:lineRule="exact"/>
              <w:rPr>
                <w:rFonts w:ascii="宋体" w:hAnsi="宋体"/>
                <w:sz w:val="18"/>
                <w:szCs w:val="18"/>
              </w:rPr>
            </w:pPr>
            <w:r>
              <w:rPr>
                <w:rFonts w:ascii="宋体" w:hAnsi="宋体" w:hint="eastAsia"/>
                <w:sz w:val="18"/>
                <w:szCs w:val="18"/>
              </w:rPr>
              <w:t>项目已完成，符合产出目标，其产出数量、产出质量和产出时效符合设计要求和总体目标。</w:t>
            </w:r>
          </w:p>
        </w:tc>
        <w:tc>
          <w:tcPr>
            <w:tcW w:w="1080" w:type="dxa"/>
            <w:tcBorders>
              <w:top w:val="single" w:sz="4" w:space="0" w:color="auto"/>
              <w:left w:val="single" w:sz="4" w:space="0" w:color="auto"/>
              <w:bottom w:val="nil"/>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24</w:t>
            </w:r>
          </w:p>
        </w:tc>
      </w:tr>
      <w:tr w:rsidR="00073ABA">
        <w:tblPrEx>
          <w:tblBorders>
            <w:insideH w:val="none" w:sz="0" w:space="0" w:color="auto"/>
            <w:insideV w:val="none" w:sz="0" w:space="0" w:color="auto"/>
          </w:tblBorders>
        </w:tblPrEx>
        <w:trPr>
          <w:cantSplit/>
          <w:trHeight w:val="1170"/>
          <w:jc w:val="center"/>
        </w:trPr>
        <w:tc>
          <w:tcPr>
            <w:tcW w:w="1192" w:type="dxa"/>
            <w:tcBorders>
              <w:top w:val="single" w:sz="4" w:space="0" w:color="auto"/>
              <w:left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项目效益</w:t>
            </w:r>
          </w:p>
          <w:p w:rsidR="00073ABA" w:rsidRDefault="00B41AFB">
            <w:pPr>
              <w:spacing w:line="300" w:lineRule="exact"/>
              <w:jc w:val="center"/>
              <w:rPr>
                <w:rFonts w:ascii="宋体" w:hAnsi="宋体"/>
                <w:sz w:val="18"/>
                <w:szCs w:val="18"/>
              </w:rPr>
            </w:pPr>
            <w:r>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073ABA" w:rsidRDefault="00B41AFB">
            <w:pPr>
              <w:spacing w:line="300" w:lineRule="exact"/>
              <w:rPr>
                <w:rFonts w:ascii="宋体" w:hAnsi="宋体"/>
                <w:sz w:val="18"/>
                <w:szCs w:val="18"/>
              </w:rPr>
            </w:pPr>
            <w:r>
              <w:rPr>
                <w:rFonts w:ascii="宋体" w:hAnsi="宋体" w:hint="eastAsia"/>
                <w:sz w:val="18"/>
                <w:szCs w:val="18"/>
              </w:rPr>
              <w:t>项目效益达到预期目标。项目成本控制符合要求、经济效益提前实现、社会效益良好、环境效益和</w:t>
            </w:r>
            <w:proofErr w:type="gramStart"/>
            <w:r>
              <w:rPr>
                <w:rFonts w:ascii="宋体" w:hAnsi="宋体" w:hint="eastAsia"/>
                <w:sz w:val="18"/>
                <w:szCs w:val="18"/>
              </w:rPr>
              <w:t>可</w:t>
            </w:r>
            <w:proofErr w:type="gramEnd"/>
            <w:r>
              <w:rPr>
                <w:rFonts w:ascii="宋体" w:hAnsi="宋体" w:hint="eastAsia"/>
                <w:sz w:val="18"/>
                <w:szCs w:val="18"/>
              </w:rPr>
              <w:t>持续影响及服务对象满意达到预期目标</w:t>
            </w:r>
          </w:p>
        </w:tc>
        <w:tc>
          <w:tcPr>
            <w:tcW w:w="1080" w:type="dxa"/>
            <w:tcBorders>
              <w:top w:val="single" w:sz="4" w:space="0" w:color="auto"/>
              <w:left w:val="single" w:sz="4" w:space="0" w:color="auto"/>
              <w:right w:val="single" w:sz="4" w:space="0" w:color="auto"/>
            </w:tcBorders>
            <w:vAlign w:val="center"/>
          </w:tcPr>
          <w:p w:rsidR="00073ABA" w:rsidRDefault="00B41AFB">
            <w:pPr>
              <w:tabs>
                <w:tab w:val="left" w:pos="318"/>
              </w:tabs>
              <w:spacing w:line="300" w:lineRule="exact"/>
              <w:jc w:val="left"/>
              <w:rPr>
                <w:rFonts w:ascii="宋体" w:hAnsi="宋体"/>
                <w:sz w:val="18"/>
                <w:szCs w:val="18"/>
              </w:rPr>
            </w:pPr>
            <w:r>
              <w:rPr>
                <w:rFonts w:ascii="宋体" w:hAnsi="宋体" w:hint="eastAsia"/>
                <w:sz w:val="18"/>
                <w:szCs w:val="18"/>
              </w:rPr>
              <w:tab/>
              <w:t>20</w:t>
            </w:r>
          </w:p>
        </w:tc>
      </w:tr>
      <w:tr w:rsidR="00073ABA">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97</w:t>
            </w:r>
          </w:p>
        </w:tc>
      </w:tr>
      <w:tr w:rsidR="00073ABA">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073ABA">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073ABA" w:rsidRDefault="00B41AFB">
            <w:pPr>
              <w:spacing w:line="300" w:lineRule="exact"/>
              <w:jc w:val="center"/>
              <w:rPr>
                <w:rFonts w:ascii="宋体" w:hAnsi="宋体"/>
                <w:sz w:val="18"/>
                <w:szCs w:val="18"/>
              </w:rPr>
            </w:pPr>
            <w:r>
              <w:rPr>
                <w:rFonts w:ascii="宋体" w:hAnsi="宋体" w:cs="宋体" w:hint="eastAsia"/>
                <w:sz w:val="18"/>
                <w:szCs w:val="18"/>
              </w:rPr>
              <w:t>□优秀  100-90分； □良好  89-75分； □一般  74-60分； □较差  59-0分</w:t>
            </w:r>
          </w:p>
        </w:tc>
      </w:tr>
    </w:tbl>
    <w:p w:rsidR="00073ABA" w:rsidRDefault="00B41AFB" w:rsidP="00FB0B2D">
      <w:pPr>
        <w:snapToGrid w:val="0"/>
        <w:spacing w:beforeLines="50" w:line="360" w:lineRule="exact"/>
        <w:jc w:val="center"/>
        <w:rPr>
          <w:rFonts w:ascii="宋体" w:hAnsi="宋体"/>
          <w:sz w:val="18"/>
          <w:szCs w:val="18"/>
        </w:rPr>
      </w:pPr>
      <w:r>
        <w:rPr>
          <w:rFonts w:ascii="宋体" w:hAnsi="宋体" w:hint="eastAsia"/>
          <w:sz w:val="18"/>
          <w:szCs w:val="18"/>
        </w:rPr>
        <w:t>单位负责人（签字）：        项目负责人（签字）：        填表日期：       2019 年 7月8日</w:t>
      </w:r>
    </w:p>
    <w:p w:rsidR="00397F11" w:rsidRPr="00397F11" w:rsidRDefault="00397F11" w:rsidP="00FB0B2D">
      <w:pPr>
        <w:snapToGrid w:val="0"/>
        <w:spacing w:beforeLines="50" w:line="360" w:lineRule="exact"/>
        <w:jc w:val="center"/>
        <w:rPr>
          <w:rFonts w:ascii="宋体" w:hAnsi="宋体"/>
          <w:sz w:val="18"/>
          <w:szCs w:val="18"/>
        </w:rPr>
      </w:pPr>
    </w:p>
    <w:p w:rsidR="00397F11" w:rsidRDefault="00B41AFB" w:rsidP="00397F11">
      <w:pPr>
        <w:jc w:val="left"/>
        <w:rPr>
          <w:rFonts w:ascii="仿宋_GB2312" w:eastAsia="仿宋_GB2312"/>
          <w:sz w:val="28"/>
          <w:szCs w:val="28"/>
        </w:rPr>
      </w:pPr>
      <w:r>
        <w:rPr>
          <w:rFonts w:ascii="仿宋_GB2312" w:eastAsia="仿宋_GB2312"/>
          <w:sz w:val="28"/>
          <w:szCs w:val="28"/>
        </w:rPr>
        <w:br w:type="page"/>
      </w:r>
      <w:r w:rsidR="00397F11" w:rsidRPr="0091621C">
        <w:rPr>
          <w:rFonts w:ascii="仿宋_GB2312" w:eastAsia="仿宋_GB2312" w:hint="eastAsia"/>
          <w:sz w:val="28"/>
          <w:szCs w:val="28"/>
        </w:rPr>
        <w:lastRenderedPageBreak/>
        <w:t>附件</w:t>
      </w:r>
      <w:r w:rsidR="00397F11">
        <w:rPr>
          <w:rFonts w:ascii="仿宋_GB2312" w:eastAsia="仿宋_GB2312" w:hint="eastAsia"/>
          <w:sz w:val="28"/>
          <w:szCs w:val="28"/>
        </w:rPr>
        <w:t>2</w:t>
      </w:r>
      <w:r w:rsidR="00397F11" w:rsidRPr="0091621C">
        <w:rPr>
          <w:rFonts w:ascii="仿宋_GB2312" w:eastAsia="仿宋_GB2312" w:hint="eastAsia"/>
          <w:sz w:val="28"/>
          <w:szCs w:val="28"/>
        </w:rPr>
        <w:t>：</w:t>
      </w:r>
    </w:p>
    <w:p w:rsidR="00397F11" w:rsidRPr="006C201A" w:rsidRDefault="00397F11" w:rsidP="00FB0B2D">
      <w:pPr>
        <w:snapToGrid w:val="0"/>
        <w:spacing w:beforeLines="50" w:afterLines="50" w:line="360" w:lineRule="exact"/>
        <w:jc w:val="center"/>
        <w:rPr>
          <w:rFonts w:ascii="方正小标宋简体" w:eastAsia="方正小标宋简体" w:hAnsi="黑体"/>
          <w:sz w:val="32"/>
          <w:szCs w:val="32"/>
        </w:rPr>
      </w:pPr>
      <w:r w:rsidRPr="00FA5EC6">
        <w:rPr>
          <w:rFonts w:ascii="方正小标宋简体" w:eastAsia="方正小标宋简体" w:hAnsi="黑体" w:hint="eastAsia"/>
          <w:sz w:val="32"/>
          <w:szCs w:val="32"/>
        </w:rPr>
        <w:t>2018年度乐清市预算项目绩效自评表</w:t>
      </w:r>
    </w:p>
    <w:p w:rsidR="00397F11" w:rsidRPr="0091621C" w:rsidRDefault="00397F11" w:rsidP="00397F11">
      <w:pPr>
        <w:snapToGrid w:val="0"/>
        <w:spacing w:line="360" w:lineRule="exact"/>
        <w:ind w:right="420"/>
        <w:jc w:val="right"/>
        <w:rPr>
          <w:rFonts w:ascii="宋体" w:hAnsi="宋体"/>
          <w:sz w:val="18"/>
          <w:szCs w:val="18"/>
        </w:rPr>
      </w:pPr>
      <w:r w:rsidRPr="0091621C">
        <w:rPr>
          <w:rFonts w:ascii="宋体" w:hAnsi="宋体" w:hint="eastAsia"/>
          <w:sz w:val="18"/>
          <w:szCs w:val="18"/>
        </w:rPr>
        <w:t>单位：万元</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657"/>
        <w:gridCol w:w="597"/>
        <w:gridCol w:w="1039"/>
        <w:gridCol w:w="404"/>
        <w:gridCol w:w="1277"/>
        <w:gridCol w:w="1560"/>
        <w:gridCol w:w="1204"/>
        <w:gridCol w:w="278"/>
        <w:gridCol w:w="1080"/>
      </w:tblGrid>
      <w:tr w:rsidR="00397F11" w:rsidRPr="0091621C" w:rsidTr="00E34024">
        <w:trPr>
          <w:trHeight w:val="483"/>
          <w:jc w:val="center"/>
        </w:trPr>
        <w:tc>
          <w:tcPr>
            <w:tcW w:w="1192" w:type="dxa"/>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项目单位</w:t>
            </w:r>
          </w:p>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名称</w:t>
            </w:r>
          </w:p>
        </w:tc>
        <w:tc>
          <w:tcPr>
            <w:tcW w:w="2293" w:type="dxa"/>
            <w:gridSpan w:val="3"/>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（盖章）</w:t>
            </w:r>
          </w:p>
        </w:tc>
        <w:tc>
          <w:tcPr>
            <w:tcW w:w="1681" w:type="dxa"/>
            <w:gridSpan w:val="2"/>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项目名称</w:t>
            </w:r>
          </w:p>
        </w:tc>
        <w:tc>
          <w:tcPr>
            <w:tcW w:w="4122" w:type="dxa"/>
            <w:gridSpan w:val="4"/>
            <w:vAlign w:val="center"/>
          </w:tcPr>
          <w:p w:rsidR="00397F11" w:rsidRPr="0091621C" w:rsidRDefault="00397F11" w:rsidP="00E34024">
            <w:pPr>
              <w:snapToGrid w:val="0"/>
              <w:spacing w:line="300" w:lineRule="exact"/>
              <w:jc w:val="center"/>
              <w:rPr>
                <w:rFonts w:ascii="宋体" w:hAnsi="宋体"/>
                <w:sz w:val="18"/>
                <w:szCs w:val="18"/>
              </w:rPr>
            </w:pPr>
            <w:r>
              <w:rPr>
                <w:rFonts w:ascii="宋体" w:hAnsi="宋体" w:hint="eastAsia"/>
                <w:sz w:val="18"/>
                <w:szCs w:val="18"/>
              </w:rPr>
              <w:t>宣传培训费</w:t>
            </w:r>
          </w:p>
        </w:tc>
      </w:tr>
      <w:tr w:rsidR="00397F11" w:rsidRPr="0091621C" w:rsidTr="00E34024">
        <w:trPr>
          <w:trHeight w:val="561"/>
          <w:jc w:val="center"/>
        </w:trPr>
        <w:tc>
          <w:tcPr>
            <w:tcW w:w="1192" w:type="dxa"/>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项目</w:t>
            </w:r>
          </w:p>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责任部门</w:t>
            </w:r>
          </w:p>
        </w:tc>
        <w:tc>
          <w:tcPr>
            <w:tcW w:w="2293" w:type="dxa"/>
            <w:gridSpan w:val="3"/>
            <w:vAlign w:val="center"/>
          </w:tcPr>
          <w:p w:rsidR="00397F11" w:rsidRPr="0091621C" w:rsidRDefault="00397F11" w:rsidP="00E34024">
            <w:pPr>
              <w:snapToGrid w:val="0"/>
              <w:spacing w:line="300" w:lineRule="exact"/>
              <w:jc w:val="center"/>
              <w:rPr>
                <w:rFonts w:ascii="宋体" w:hAnsi="宋体"/>
                <w:sz w:val="18"/>
                <w:szCs w:val="18"/>
              </w:rPr>
            </w:pPr>
            <w:r>
              <w:rPr>
                <w:rFonts w:ascii="宋体" w:hAnsi="宋体" w:hint="eastAsia"/>
                <w:sz w:val="18"/>
                <w:szCs w:val="18"/>
              </w:rPr>
              <w:t>乐清市市政公用建设中心</w:t>
            </w:r>
          </w:p>
        </w:tc>
        <w:tc>
          <w:tcPr>
            <w:tcW w:w="1681" w:type="dxa"/>
            <w:gridSpan w:val="2"/>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项目负责人</w:t>
            </w:r>
          </w:p>
        </w:tc>
        <w:tc>
          <w:tcPr>
            <w:tcW w:w="1560" w:type="dxa"/>
            <w:vAlign w:val="center"/>
          </w:tcPr>
          <w:p w:rsidR="00397F11" w:rsidRPr="0091621C" w:rsidRDefault="00397F11" w:rsidP="00E34024">
            <w:pPr>
              <w:snapToGrid w:val="0"/>
              <w:spacing w:line="300" w:lineRule="exact"/>
              <w:jc w:val="center"/>
              <w:rPr>
                <w:rFonts w:ascii="宋体" w:hAnsi="宋体"/>
                <w:sz w:val="18"/>
                <w:szCs w:val="18"/>
              </w:rPr>
            </w:pPr>
            <w:proofErr w:type="gramStart"/>
            <w:r>
              <w:rPr>
                <w:rFonts w:ascii="宋体" w:hAnsi="宋体" w:hint="eastAsia"/>
                <w:sz w:val="18"/>
                <w:szCs w:val="18"/>
              </w:rPr>
              <w:t>陈天奇</w:t>
            </w:r>
            <w:proofErr w:type="gramEnd"/>
          </w:p>
        </w:tc>
        <w:tc>
          <w:tcPr>
            <w:tcW w:w="1204" w:type="dxa"/>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联系电话</w:t>
            </w:r>
          </w:p>
        </w:tc>
        <w:tc>
          <w:tcPr>
            <w:tcW w:w="1358" w:type="dxa"/>
            <w:gridSpan w:val="2"/>
            <w:vAlign w:val="center"/>
          </w:tcPr>
          <w:p w:rsidR="00397F11" w:rsidRPr="0091621C" w:rsidRDefault="00397F11" w:rsidP="00E34024">
            <w:pPr>
              <w:snapToGrid w:val="0"/>
              <w:spacing w:line="300" w:lineRule="exact"/>
              <w:jc w:val="center"/>
              <w:rPr>
                <w:rFonts w:ascii="宋体" w:hAnsi="宋体"/>
                <w:sz w:val="18"/>
                <w:szCs w:val="18"/>
              </w:rPr>
            </w:pPr>
            <w:r>
              <w:rPr>
                <w:rFonts w:ascii="宋体" w:hAnsi="宋体" w:hint="eastAsia"/>
                <w:sz w:val="18"/>
                <w:szCs w:val="18"/>
              </w:rPr>
              <w:t>611889800</w:t>
            </w:r>
          </w:p>
        </w:tc>
      </w:tr>
      <w:tr w:rsidR="00397F11" w:rsidRPr="0091621C" w:rsidTr="00E34024">
        <w:trPr>
          <w:trHeight w:val="357"/>
          <w:jc w:val="center"/>
        </w:trPr>
        <w:tc>
          <w:tcPr>
            <w:tcW w:w="1192" w:type="dxa"/>
            <w:vMerge w:val="restart"/>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项目</w:t>
            </w:r>
          </w:p>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基本</w:t>
            </w:r>
          </w:p>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情况</w:t>
            </w:r>
          </w:p>
        </w:tc>
        <w:tc>
          <w:tcPr>
            <w:tcW w:w="1254" w:type="dxa"/>
            <w:gridSpan w:val="2"/>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上年结转</w:t>
            </w:r>
          </w:p>
        </w:tc>
        <w:tc>
          <w:tcPr>
            <w:tcW w:w="1443" w:type="dxa"/>
            <w:gridSpan w:val="2"/>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预算安排数</w:t>
            </w:r>
          </w:p>
        </w:tc>
        <w:tc>
          <w:tcPr>
            <w:tcW w:w="1277" w:type="dxa"/>
            <w:tcBorders>
              <w:right w:val="single" w:sz="4" w:space="0" w:color="auto"/>
            </w:tcBorders>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预算调整数</w:t>
            </w:r>
          </w:p>
        </w:tc>
        <w:tc>
          <w:tcPr>
            <w:tcW w:w="1560" w:type="dxa"/>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财政支付数</w:t>
            </w:r>
          </w:p>
        </w:tc>
        <w:tc>
          <w:tcPr>
            <w:tcW w:w="2562" w:type="dxa"/>
            <w:gridSpan w:val="3"/>
            <w:vAlign w:val="center"/>
          </w:tcPr>
          <w:p w:rsidR="00397F11" w:rsidRPr="0091621C" w:rsidRDefault="00397F11" w:rsidP="00E34024">
            <w:pPr>
              <w:snapToGrid w:val="0"/>
              <w:spacing w:line="300" w:lineRule="exact"/>
              <w:jc w:val="center"/>
              <w:rPr>
                <w:rFonts w:ascii="宋体" w:hAnsi="宋体"/>
                <w:sz w:val="18"/>
                <w:szCs w:val="18"/>
              </w:rPr>
            </w:pPr>
            <w:r w:rsidRPr="0091621C">
              <w:rPr>
                <w:rFonts w:ascii="宋体" w:hAnsi="宋体" w:hint="eastAsia"/>
                <w:sz w:val="18"/>
                <w:szCs w:val="18"/>
              </w:rPr>
              <w:t>预算结余数</w:t>
            </w:r>
          </w:p>
        </w:tc>
      </w:tr>
      <w:tr w:rsidR="00397F11" w:rsidRPr="0091621C" w:rsidTr="00E34024">
        <w:trPr>
          <w:trHeight w:val="447"/>
          <w:jc w:val="center"/>
        </w:trPr>
        <w:tc>
          <w:tcPr>
            <w:tcW w:w="1192" w:type="dxa"/>
            <w:vMerge/>
            <w:vAlign w:val="center"/>
          </w:tcPr>
          <w:p w:rsidR="00397F11" w:rsidRPr="0091621C" w:rsidRDefault="00397F11" w:rsidP="00E34024">
            <w:pPr>
              <w:snapToGrid w:val="0"/>
              <w:spacing w:line="300" w:lineRule="exact"/>
              <w:jc w:val="center"/>
              <w:rPr>
                <w:rFonts w:ascii="宋体" w:hAnsi="宋体"/>
                <w:sz w:val="18"/>
                <w:szCs w:val="18"/>
              </w:rPr>
            </w:pPr>
          </w:p>
        </w:tc>
        <w:tc>
          <w:tcPr>
            <w:tcW w:w="1254" w:type="dxa"/>
            <w:gridSpan w:val="2"/>
            <w:vAlign w:val="center"/>
          </w:tcPr>
          <w:p w:rsidR="00397F11" w:rsidRPr="0091621C" w:rsidRDefault="00397F11" w:rsidP="00E34024">
            <w:pPr>
              <w:snapToGrid w:val="0"/>
              <w:spacing w:line="300" w:lineRule="exact"/>
              <w:jc w:val="center"/>
              <w:rPr>
                <w:rFonts w:ascii="宋体" w:hAnsi="宋体"/>
                <w:sz w:val="18"/>
                <w:szCs w:val="18"/>
              </w:rPr>
            </w:pPr>
            <w:r>
              <w:rPr>
                <w:rFonts w:ascii="宋体" w:hAnsi="宋体" w:hint="eastAsia"/>
                <w:sz w:val="18"/>
                <w:szCs w:val="18"/>
              </w:rPr>
              <w:t>0</w:t>
            </w:r>
          </w:p>
        </w:tc>
        <w:tc>
          <w:tcPr>
            <w:tcW w:w="1443" w:type="dxa"/>
            <w:gridSpan w:val="2"/>
            <w:vAlign w:val="center"/>
          </w:tcPr>
          <w:p w:rsidR="00397F11" w:rsidRPr="0091621C" w:rsidRDefault="00397F11" w:rsidP="00E34024">
            <w:pPr>
              <w:snapToGrid w:val="0"/>
              <w:spacing w:line="300" w:lineRule="exact"/>
              <w:jc w:val="center"/>
              <w:rPr>
                <w:rFonts w:ascii="宋体" w:hAnsi="宋体"/>
                <w:sz w:val="18"/>
                <w:szCs w:val="18"/>
              </w:rPr>
            </w:pPr>
            <w:r>
              <w:rPr>
                <w:rFonts w:ascii="宋体" w:hAnsi="宋体" w:hint="eastAsia"/>
                <w:sz w:val="18"/>
                <w:szCs w:val="18"/>
              </w:rPr>
              <w:t>10</w:t>
            </w:r>
          </w:p>
        </w:tc>
        <w:tc>
          <w:tcPr>
            <w:tcW w:w="1277" w:type="dxa"/>
            <w:tcBorders>
              <w:right w:val="single" w:sz="4" w:space="0" w:color="auto"/>
            </w:tcBorders>
            <w:vAlign w:val="center"/>
          </w:tcPr>
          <w:p w:rsidR="00397F11" w:rsidRPr="0091621C" w:rsidRDefault="00397F11" w:rsidP="00E34024">
            <w:pPr>
              <w:snapToGrid w:val="0"/>
              <w:spacing w:line="300" w:lineRule="exact"/>
              <w:jc w:val="center"/>
              <w:rPr>
                <w:rFonts w:ascii="宋体" w:hAnsi="宋体"/>
                <w:sz w:val="18"/>
                <w:szCs w:val="18"/>
              </w:rPr>
            </w:pPr>
            <w:r>
              <w:rPr>
                <w:rFonts w:ascii="宋体" w:hAnsi="宋体" w:hint="eastAsia"/>
                <w:sz w:val="18"/>
                <w:szCs w:val="18"/>
              </w:rPr>
              <w:t>0</w:t>
            </w:r>
          </w:p>
        </w:tc>
        <w:tc>
          <w:tcPr>
            <w:tcW w:w="1560" w:type="dxa"/>
            <w:vAlign w:val="center"/>
          </w:tcPr>
          <w:p w:rsidR="00397F11" w:rsidRPr="0091621C" w:rsidRDefault="00397F11" w:rsidP="00E34024">
            <w:pPr>
              <w:snapToGrid w:val="0"/>
              <w:spacing w:line="300" w:lineRule="exact"/>
              <w:jc w:val="center"/>
              <w:rPr>
                <w:rFonts w:ascii="宋体" w:hAnsi="宋体"/>
                <w:sz w:val="18"/>
                <w:szCs w:val="18"/>
              </w:rPr>
            </w:pPr>
            <w:r>
              <w:rPr>
                <w:rFonts w:ascii="宋体" w:hAnsi="宋体" w:hint="eastAsia"/>
                <w:sz w:val="18"/>
                <w:szCs w:val="18"/>
              </w:rPr>
              <w:t>10</w:t>
            </w:r>
          </w:p>
        </w:tc>
        <w:tc>
          <w:tcPr>
            <w:tcW w:w="2562" w:type="dxa"/>
            <w:gridSpan w:val="3"/>
            <w:vAlign w:val="center"/>
          </w:tcPr>
          <w:p w:rsidR="00397F11" w:rsidRPr="0091621C" w:rsidRDefault="00397F11" w:rsidP="00E34024">
            <w:pPr>
              <w:snapToGrid w:val="0"/>
              <w:spacing w:line="300" w:lineRule="exact"/>
              <w:jc w:val="center"/>
              <w:rPr>
                <w:rFonts w:ascii="宋体" w:hAnsi="宋体"/>
                <w:sz w:val="18"/>
                <w:szCs w:val="18"/>
              </w:rPr>
            </w:pPr>
            <w:r>
              <w:rPr>
                <w:rFonts w:ascii="宋体" w:hAnsi="宋体" w:hint="eastAsia"/>
                <w:sz w:val="18"/>
                <w:szCs w:val="18"/>
              </w:rPr>
              <w:t>0</w:t>
            </w:r>
          </w:p>
        </w:tc>
      </w:tr>
      <w:tr w:rsidR="00397F11" w:rsidRPr="0091621C" w:rsidTr="00E34024">
        <w:tblPrEx>
          <w:tblBorders>
            <w:insideH w:val="none" w:sz="0" w:space="0" w:color="auto"/>
            <w:insideV w:val="none" w:sz="0" w:space="0" w:color="auto"/>
          </w:tblBorders>
        </w:tblPrEx>
        <w:trPr>
          <w:trHeight w:val="383"/>
          <w:jc w:val="center"/>
        </w:trPr>
        <w:tc>
          <w:tcPr>
            <w:tcW w:w="1192" w:type="dxa"/>
            <w:tcBorders>
              <w:top w:val="single" w:sz="4" w:space="0" w:color="auto"/>
              <w:left w:val="single" w:sz="4" w:space="0" w:color="auto"/>
              <w:right w:val="single" w:sz="4" w:space="0" w:color="auto"/>
            </w:tcBorders>
            <w:vAlign w:val="center"/>
          </w:tcPr>
          <w:p w:rsidR="00397F11" w:rsidRPr="0091621C" w:rsidRDefault="00397F11" w:rsidP="00E34024">
            <w:pPr>
              <w:spacing w:line="300" w:lineRule="exact"/>
              <w:jc w:val="center"/>
              <w:rPr>
                <w:rFonts w:ascii="宋体" w:hAnsi="宋体"/>
                <w:b/>
                <w:sz w:val="18"/>
                <w:szCs w:val="18"/>
              </w:rPr>
            </w:pPr>
            <w:r w:rsidRPr="0091621C">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397F11" w:rsidRPr="0091621C" w:rsidRDefault="00397F11" w:rsidP="00E34024">
            <w:pPr>
              <w:spacing w:line="300" w:lineRule="exact"/>
              <w:jc w:val="center"/>
              <w:rPr>
                <w:rFonts w:ascii="宋体" w:hAnsi="宋体"/>
                <w:b/>
                <w:sz w:val="18"/>
                <w:szCs w:val="18"/>
              </w:rPr>
            </w:pPr>
            <w:r w:rsidRPr="0091621C">
              <w:rPr>
                <w:rFonts w:ascii="宋体" w:hAnsi="宋体" w:hint="eastAsia"/>
                <w:b/>
                <w:sz w:val="18"/>
                <w:szCs w:val="18"/>
              </w:rPr>
              <w:t>分值</w:t>
            </w:r>
          </w:p>
        </w:tc>
        <w:tc>
          <w:tcPr>
            <w:tcW w:w="6359" w:type="dxa"/>
            <w:gridSpan w:val="7"/>
            <w:tcBorders>
              <w:top w:val="single" w:sz="4" w:space="0" w:color="auto"/>
              <w:left w:val="single" w:sz="4" w:space="0" w:color="auto"/>
              <w:right w:val="single" w:sz="4" w:space="0" w:color="auto"/>
            </w:tcBorders>
            <w:vAlign w:val="center"/>
          </w:tcPr>
          <w:p w:rsidR="00397F11" w:rsidRPr="0091621C" w:rsidRDefault="00397F11" w:rsidP="00E34024">
            <w:pPr>
              <w:spacing w:line="300" w:lineRule="exact"/>
              <w:jc w:val="center"/>
              <w:rPr>
                <w:rFonts w:ascii="宋体" w:hAnsi="宋体"/>
                <w:b/>
                <w:sz w:val="18"/>
                <w:szCs w:val="18"/>
              </w:rPr>
            </w:pPr>
            <w:r w:rsidRPr="0091621C">
              <w:rPr>
                <w:rFonts w:ascii="宋体" w:hAnsi="宋体" w:hint="eastAsia"/>
                <w:b/>
                <w:sz w:val="18"/>
                <w:szCs w:val="18"/>
              </w:rPr>
              <w:t>自评简述</w:t>
            </w:r>
          </w:p>
        </w:tc>
        <w:tc>
          <w:tcPr>
            <w:tcW w:w="1080" w:type="dxa"/>
            <w:tcBorders>
              <w:top w:val="single" w:sz="4" w:space="0" w:color="auto"/>
              <w:left w:val="single" w:sz="4" w:space="0" w:color="auto"/>
              <w:right w:val="single" w:sz="4" w:space="0" w:color="auto"/>
            </w:tcBorders>
            <w:vAlign w:val="center"/>
          </w:tcPr>
          <w:p w:rsidR="00397F11" w:rsidRPr="0091621C" w:rsidRDefault="00397F11" w:rsidP="00E34024">
            <w:pPr>
              <w:spacing w:line="300" w:lineRule="exact"/>
              <w:jc w:val="center"/>
              <w:rPr>
                <w:rFonts w:ascii="宋体" w:hAnsi="宋体"/>
                <w:b/>
                <w:sz w:val="18"/>
                <w:szCs w:val="18"/>
              </w:rPr>
            </w:pPr>
            <w:r w:rsidRPr="0091621C">
              <w:rPr>
                <w:rFonts w:ascii="宋体" w:hAnsi="宋体" w:hint="eastAsia"/>
                <w:b/>
                <w:sz w:val="18"/>
                <w:szCs w:val="18"/>
              </w:rPr>
              <w:t>自评得分</w:t>
            </w:r>
          </w:p>
        </w:tc>
      </w:tr>
      <w:tr w:rsidR="00397F11" w:rsidRPr="0091621C" w:rsidTr="00E34024">
        <w:tblPrEx>
          <w:tblBorders>
            <w:insideH w:val="none" w:sz="0" w:space="0" w:color="auto"/>
            <w:insideV w:val="none" w:sz="0" w:space="0" w:color="auto"/>
          </w:tblBorders>
        </w:tblPrEx>
        <w:trPr>
          <w:trHeight w:val="1277"/>
          <w:jc w:val="center"/>
        </w:trPr>
        <w:tc>
          <w:tcPr>
            <w:tcW w:w="1192"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rPr>
                <w:rFonts w:ascii="宋体" w:hAnsi="宋体"/>
                <w:sz w:val="18"/>
                <w:szCs w:val="18"/>
              </w:rPr>
            </w:pPr>
            <w:r>
              <w:rPr>
                <w:rFonts w:ascii="宋体" w:hAnsi="宋体" w:hint="eastAsia"/>
                <w:sz w:val="18"/>
                <w:szCs w:val="18"/>
              </w:rPr>
              <w:t>此项目于是那比较科学、合理</w:t>
            </w:r>
          </w:p>
        </w:tc>
        <w:tc>
          <w:tcPr>
            <w:tcW w:w="1080"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Pr>
                <w:rFonts w:ascii="宋体" w:hAnsi="宋体" w:hint="eastAsia"/>
                <w:sz w:val="18"/>
                <w:szCs w:val="18"/>
              </w:rPr>
              <w:t>10</w:t>
            </w:r>
          </w:p>
        </w:tc>
      </w:tr>
      <w:tr w:rsidR="00397F11" w:rsidRPr="0091621C" w:rsidTr="00E34024">
        <w:tblPrEx>
          <w:tblBorders>
            <w:insideH w:val="none" w:sz="0" w:space="0" w:color="auto"/>
            <w:insideV w:val="none" w:sz="0" w:space="0" w:color="auto"/>
          </w:tblBorders>
        </w:tblPrEx>
        <w:trPr>
          <w:trHeight w:val="1032"/>
          <w:jc w:val="center"/>
        </w:trPr>
        <w:tc>
          <w:tcPr>
            <w:tcW w:w="1192"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rPr>
                <w:rFonts w:ascii="宋体" w:hAnsi="宋体"/>
                <w:sz w:val="18"/>
                <w:szCs w:val="18"/>
              </w:rPr>
            </w:pPr>
            <w:r w:rsidRPr="0091621C">
              <w:rPr>
                <w:rFonts w:ascii="宋体" w:hAnsi="宋体" w:hint="eastAsia"/>
                <w:sz w:val="18"/>
                <w:szCs w:val="18"/>
              </w:rPr>
              <w:t>预算执行率</w:t>
            </w:r>
            <w:r>
              <w:rPr>
                <w:rFonts w:ascii="宋体" w:hAnsi="宋体" w:hint="eastAsia"/>
                <w:sz w:val="18"/>
                <w:szCs w:val="18"/>
              </w:rPr>
              <w:t>100%</w:t>
            </w:r>
          </w:p>
        </w:tc>
        <w:tc>
          <w:tcPr>
            <w:tcW w:w="1080"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Pr>
                <w:rFonts w:ascii="宋体" w:hAnsi="宋体" w:hint="eastAsia"/>
                <w:sz w:val="18"/>
                <w:szCs w:val="18"/>
              </w:rPr>
              <w:t>10</w:t>
            </w:r>
          </w:p>
        </w:tc>
      </w:tr>
      <w:tr w:rsidR="00397F11" w:rsidRPr="0091621C" w:rsidTr="00E34024">
        <w:tblPrEx>
          <w:tblBorders>
            <w:insideH w:val="none" w:sz="0" w:space="0" w:color="auto"/>
            <w:insideV w:val="none" w:sz="0" w:space="0" w:color="auto"/>
          </w:tblBorders>
        </w:tblPrEx>
        <w:trPr>
          <w:cantSplit/>
          <w:trHeight w:val="1129"/>
          <w:jc w:val="center"/>
        </w:trPr>
        <w:tc>
          <w:tcPr>
            <w:tcW w:w="1192"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rPr>
                <w:rFonts w:ascii="宋体" w:hAnsi="宋体"/>
                <w:sz w:val="18"/>
                <w:szCs w:val="18"/>
              </w:rPr>
            </w:pPr>
            <w:r>
              <w:rPr>
                <w:rFonts w:ascii="宋体" w:hAnsi="宋体" w:hint="eastAsia"/>
                <w:sz w:val="18"/>
                <w:szCs w:val="18"/>
              </w:rPr>
              <w:t>项目管理水平相对较弱</w:t>
            </w:r>
          </w:p>
        </w:tc>
        <w:tc>
          <w:tcPr>
            <w:tcW w:w="1080"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Pr>
                <w:rFonts w:ascii="宋体" w:hAnsi="宋体" w:hint="eastAsia"/>
                <w:sz w:val="18"/>
                <w:szCs w:val="18"/>
              </w:rPr>
              <w:t>5</w:t>
            </w:r>
          </w:p>
        </w:tc>
      </w:tr>
      <w:tr w:rsidR="00397F11" w:rsidRPr="0091621C" w:rsidTr="00E34024">
        <w:tblPrEx>
          <w:tblBorders>
            <w:insideH w:val="none" w:sz="0" w:space="0" w:color="auto"/>
            <w:insideV w:val="none" w:sz="0" w:space="0" w:color="auto"/>
          </w:tblBorders>
        </w:tblPrEx>
        <w:trPr>
          <w:trHeight w:val="1213"/>
          <w:jc w:val="center"/>
        </w:trPr>
        <w:tc>
          <w:tcPr>
            <w:tcW w:w="1192"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资金支出</w:t>
            </w:r>
          </w:p>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合</w:t>
            </w:r>
            <w:proofErr w:type="gramStart"/>
            <w:r w:rsidRPr="0091621C">
              <w:rPr>
                <w:rFonts w:ascii="宋体" w:hAnsi="宋体" w:hint="eastAsia"/>
                <w:sz w:val="18"/>
                <w:szCs w:val="18"/>
              </w:rPr>
              <w:t>规</w:t>
            </w:r>
            <w:proofErr w:type="gramEnd"/>
            <w:r w:rsidRPr="0091621C">
              <w:rPr>
                <w:rFonts w:ascii="宋体" w:hAnsi="宋体" w:hint="eastAsia"/>
                <w:sz w:val="18"/>
                <w:szCs w:val="18"/>
              </w:rPr>
              <w:t>率</w:t>
            </w:r>
          </w:p>
        </w:tc>
        <w:tc>
          <w:tcPr>
            <w:tcW w:w="657"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10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rPr>
                <w:rFonts w:ascii="宋体" w:hAnsi="宋体"/>
                <w:sz w:val="18"/>
                <w:szCs w:val="18"/>
              </w:rPr>
            </w:pPr>
            <w:r>
              <w:rPr>
                <w:rFonts w:ascii="宋体" w:hAnsi="宋体" w:hint="eastAsia"/>
                <w:sz w:val="18"/>
                <w:szCs w:val="18"/>
              </w:rPr>
              <w:t>项目资金支出</w:t>
            </w:r>
            <w:r w:rsidRPr="0091621C">
              <w:rPr>
                <w:rFonts w:ascii="宋体" w:hAnsi="宋体" w:hint="eastAsia"/>
                <w:sz w:val="18"/>
                <w:szCs w:val="18"/>
              </w:rPr>
              <w:t>符合国家财经法规和财务管理制度以及专项资金管理办法等规定的支出</w:t>
            </w:r>
          </w:p>
        </w:tc>
        <w:tc>
          <w:tcPr>
            <w:tcW w:w="1080"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Pr>
                <w:rFonts w:ascii="宋体" w:hAnsi="宋体" w:hint="eastAsia"/>
                <w:sz w:val="18"/>
                <w:szCs w:val="18"/>
              </w:rPr>
              <w:t>10</w:t>
            </w:r>
          </w:p>
        </w:tc>
      </w:tr>
      <w:tr w:rsidR="00397F11" w:rsidRPr="0091621C" w:rsidTr="00E34024">
        <w:tblPrEx>
          <w:tblBorders>
            <w:insideH w:val="none" w:sz="0" w:space="0" w:color="auto"/>
            <w:insideV w:val="none" w:sz="0" w:space="0" w:color="auto"/>
          </w:tblBorders>
        </w:tblPrEx>
        <w:trPr>
          <w:trHeight w:val="1075"/>
          <w:jc w:val="center"/>
        </w:trPr>
        <w:tc>
          <w:tcPr>
            <w:tcW w:w="1192"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资金支出</w:t>
            </w:r>
          </w:p>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15</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rPr>
                <w:rFonts w:ascii="宋体" w:hAnsi="宋体"/>
                <w:sz w:val="18"/>
                <w:szCs w:val="18"/>
              </w:rPr>
            </w:pPr>
            <w:r w:rsidRPr="0091621C">
              <w:rPr>
                <w:rFonts w:ascii="宋体" w:hAnsi="宋体" w:hint="eastAsia"/>
                <w:sz w:val="18"/>
                <w:szCs w:val="18"/>
              </w:rPr>
              <w:t>项目资金支出</w:t>
            </w:r>
            <w:r>
              <w:rPr>
                <w:rFonts w:ascii="宋体" w:hAnsi="宋体" w:hint="eastAsia"/>
                <w:sz w:val="18"/>
                <w:szCs w:val="18"/>
              </w:rPr>
              <w:t>与</w:t>
            </w:r>
            <w:r w:rsidRPr="0091621C">
              <w:rPr>
                <w:rFonts w:ascii="宋体" w:hAnsi="宋体" w:hint="eastAsia"/>
                <w:sz w:val="18"/>
                <w:szCs w:val="18"/>
              </w:rPr>
              <w:t>本项目预算相符</w:t>
            </w:r>
          </w:p>
        </w:tc>
        <w:tc>
          <w:tcPr>
            <w:tcW w:w="1080"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Pr>
                <w:rFonts w:ascii="宋体" w:hAnsi="宋体" w:hint="eastAsia"/>
                <w:sz w:val="18"/>
                <w:szCs w:val="18"/>
              </w:rPr>
              <w:t>15</w:t>
            </w:r>
          </w:p>
        </w:tc>
      </w:tr>
      <w:tr w:rsidR="00397F11" w:rsidRPr="0091621C" w:rsidTr="00E34024">
        <w:tblPrEx>
          <w:tblBorders>
            <w:insideH w:val="none" w:sz="0" w:space="0" w:color="auto"/>
            <w:insideV w:val="none" w:sz="0" w:space="0" w:color="auto"/>
          </w:tblBorders>
        </w:tblPrEx>
        <w:trPr>
          <w:cantSplit/>
          <w:trHeight w:val="997"/>
          <w:jc w:val="center"/>
        </w:trPr>
        <w:tc>
          <w:tcPr>
            <w:tcW w:w="1192"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25</w:t>
            </w:r>
          </w:p>
        </w:tc>
        <w:tc>
          <w:tcPr>
            <w:tcW w:w="6359" w:type="dxa"/>
            <w:gridSpan w:val="7"/>
            <w:tcBorders>
              <w:top w:val="single" w:sz="4" w:space="0" w:color="auto"/>
              <w:left w:val="single" w:sz="4" w:space="0" w:color="auto"/>
              <w:bottom w:val="nil"/>
              <w:right w:val="single" w:sz="4" w:space="0" w:color="auto"/>
            </w:tcBorders>
            <w:vAlign w:val="center"/>
          </w:tcPr>
          <w:p w:rsidR="00397F11" w:rsidRPr="009F2FE5" w:rsidRDefault="00397F11" w:rsidP="00E34024">
            <w:pPr>
              <w:spacing w:line="300" w:lineRule="exact"/>
              <w:rPr>
                <w:rFonts w:ascii="宋体" w:hAnsi="宋体"/>
                <w:sz w:val="18"/>
                <w:szCs w:val="18"/>
              </w:rPr>
            </w:pPr>
            <w:r>
              <w:rPr>
                <w:rFonts w:ascii="宋体" w:hAnsi="宋体" w:hint="eastAsia"/>
                <w:sz w:val="18"/>
                <w:szCs w:val="18"/>
              </w:rPr>
              <w:t>完成年初预算编排的宣传、培训任务。</w:t>
            </w:r>
          </w:p>
        </w:tc>
        <w:tc>
          <w:tcPr>
            <w:tcW w:w="1080" w:type="dxa"/>
            <w:tcBorders>
              <w:top w:val="single" w:sz="4" w:space="0" w:color="auto"/>
              <w:left w:val="single" w:sz="4" w:space="0" w:color="auto"/>
              <w:bottom w:val="nil"/>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Pr>
                <w:rFonts w:ascii="宋体" w:hAnsi="宋体" w:hint="eastAsia"/>
                <w:sz w:val="18"/>
                <w:szCs w:val="18"/>
              </w:rPr>
              <w:t>25</w:t>
            </w:r>
          </w:p>
        </w:tc>
      </w:tr>
      <w:tr w:rsidR="00397F11" w:rsidRPr="0091621C" w:rsidTr="00E34024">
        <w:tblPrEx>
          <w:tblBorders>
            <w:insideH w:val="none" w:sz="0" w:space="0" w:color="auto"/>
            <w:insideV w:val="none" w:sz="0" w:space="0" w:color="auto"/>
          </w:tblBorders>
        </w:tblPrEx>
        <w:trPr>
          <w:cantSplit/>
          <w:trHeight w:val="1170"/>
          <w:jc w:val="center"/>
        </w:trPr>
        <w:tc>
          <w:tcPr>
            <w:tcW w:w="1192" w:type="dxa"/>
            <w:tcBorders>
              <w:top w:val="single" w:sz="4" w:space="0" w:color="auto"/>
              <w:left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项目效益</w:t>
            </w:r>
          </w:p>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20</w:t>
            </w:r>
          </w:p>
        </w:tc>
        <w:tc>
          <w:tcPr>
            <w:tcW w:w="6359" w:type="dxa"/>
            <w:gridSpan w:val="7"/>
            <w:tcBorders>
              <w:top w:val="single" w:sz="4" w:space="0" w:color="auto"/>
              <w:left w:val="single" w:sz="4" w:space="0" w:color="auto"/>
              <w:right w:val="single" w:sz="4" w:space="0" w:color="auto"/>
            </w:tcBorders>
            <w:vAlign w:val="center"/>
          </w:tcPr>
          <w:p w:rsidR="00397F11" w:rsidRPr="0091621C" w:rsidRDefault="00397F11" w:rsidP="00E34024">
            <w:pPr>
              <w:spacing w:line="300" w:lineRule="exact"/>
              <w:rPr>
                <w:rFonts w:ascii="宋体" w:hAnsi="宋体"/>
                <w:sz w:val="18"/>
                <w:szCs w:val="18"/>
              </w:rPr>
            </w:pPr>
            <w:r>
              <w:rPr>
                <w:rFonts w:ascii="宋体" w:hAnsi="宋体" w:hint="eastAsia"/>
                <w:sz w:val="18"/>
                <w:szCs w:val="18"/>
              </w:rPr>
              <w:t>达到预期效果</w:t>
            </w:r>
          </w:p>
        </w:tc>
        <w:tc>
          <w:tcPr>
            <w:tcW w:w="1080" w:type="dxa"/>
            <w:tcBorders>
              <w:top w:val="single" w:sz="4" w:space="0" w:color="auto"/>
              <w:left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Pr>
                <w:rFonts w:ascii="宋体" w:hAnsi="宋体" w:hint="eastAsia"/>
                <w:sz w:val="18"/>
                <w:szCs w:val="18"/>
              </w:rPr>
              <w:t>20</w:t>
            </w:r>
          </w:p>
        </w:tc>
      </w:tr>
      <w:tr w:rsidR="00397F11" w:rsidRPr="0091621C" w:rsidTr="00E34024">
        <w:tblPrEx>
          <w:tblBorders>
            <w:insideH w:val="none" w:sz="0" w:space="0" w:color="auto"/>
            <w:insideV w:val="none" w:sz="0" w:space="0" w:color="auto"/>
          </w:tblBorders>
        </w:tblPrEx>
        <w:trPr>
          <w:cantSplit/>
          <w:trHeight w:val="286"/>
          <w:jc w:val="center"/>
        </w:trPr>
        <w:tc>
          <w:tcPr>
            <w:tcW w:w="1192"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合计</w:t>
            </w:r>
          </w:p>
        </w:tc>
        <w:tc>
          <w:tcPr>
            <w:tcW w:w="657"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100</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Pr>
                <w:rFonts w:ascii="宋体" w:hAnsi="宋体" w:hint="eastAsia"/>
                <w:sz w:val="18"/>
                <w:szCs w:val="18"/>
              </w:rPr>
              <w:t>95</w:t>
            </w:r>
          </w:p>
        </w:tc>
      </w:tr>
      <w:tr w:rsidR="00397F11" w:rsidRPr="0091621C" w:rsidTr="00E34024">
        <w:tblPrEx>
          <w:tblBorders>
            <w:insideH w:val="none" w:sz="0" w:space="0" w:color="auto"/>
            <w:insideV w:val="none" w:sz="0" w:space="0" w:color="auto"/>
          </w:tblBorders>
        </w:tblPrEx>
        <w:trPr>
          <w:cantSplit/>
          <w:trHeight w:val="394"/>
          <w:jc w:val="center"/>
        </w:trPr>
        <w:tc>
          <w:tcPr>
            <w:tcW w:w="1192"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hint="eastAsia"/>
                <w:sz w:val="18"/>
                <w:szCs w:val="18"/>
              </w:rPr>
              <w:t>评价结果</w:t>
            </w:r>
          </w:p>
        </w:tc>
        <w:tc>
          <w:tcPr>
            <w:tcW w:w="657" w:type="dxa"/>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p>
        </w:tc>
        <w:tc>
          <w:tcPr>
            <w:tcW w:w="7439" w:type="dxa"/>
            <w:gridSpan w:val="8"/>
            <w:tcBorders>
              <w:top w:val="single" w:sz="4" w:space="0" w:color="auto"/>
              <w:left w:val="single" w:sz="4" w:space="0" w:color="auto"/>
              <w:bottom w:val="single" w:sz="4" w:space="0" w:color="auto"/>
              <w:right w:val="single" w:sz="4" w:space="0" w:color="auto"/>
            </w:tcBorders>
            <w:vAlign w:val="center"/>
          </w:tcPr>
          <w:p w:rsidR="00397F11" w:rsidRPr="0091621C" w:rsidRDefault="00397F11" w:rsidP="00E34024">
            <w:pPr>
              <w:spacing w:line="300" w:lineRule="exact"/>
              <w:jc w:val="center"/>
              <w:rPr>
                <w:rFonts w:ascii="宋体" w:hAnsi="宋体"/>
                <w:sz w:val="18"/>
                <w:szCs w:val="18"/>
              </w:rPr>
            </w:pPr>
            <w:r w:rsidRPr="0091621C">
              <w:rPr>
                <w:rFonts w:ascii="宋体" w:hAnsi="宋体" w:cs="宋体" w:hint="eastAsia"/>
                <w:sz w:val="18"/>
                <w:szCs w:val="18"/>
              </w:rPr>
              <w:t>□优秀  100-90分； □良好  89-75分； □一般  74-60分； □较差  59-0分</w:t>
            </w:r>
          </w:p>
        </w:tc>
      </w:tr>
    </w:tbl>
    <w:p w:rsidR="00397F11" w:rsidRPr="0091621C" w:rsidRDefault="00397F11" w:rsidP="00FB0B2D">
      <w:pPr>
        <w:snapToGrid w:val="0"/>
        <w:spacing w:beforeLines="50" w:line="360" w:lineRule="exact"/>
        <w:jc w:val="center"/>
        <w:rPr>
          <w:rFonts w:ascii="宋体" w:hAnsi="宋体"/>
          <w:sz w:val="18"/>
          <w:szCs w:val="18"/>
        </w:rPr>
      </w:pPr>
      <w:r w:rsidRPr="0091621C">
        <w:rPr>
          <w:rFonts w:ascii="宋体" w:hAnsi="宋体" w:hint="eastAsia"/>
          <w:sz w:val="18"/>
          <w:szCs w:val="18"/>
        </w:rPr>
        <w:t xml:space="preserve">单位负责人（签字）：        项目负责人（签字）：        填表日期：  </w:t>
      </w:r>
      <w:r>
        <w:rPr>
          <w:rFonts w:ascii="宋体" w:hAnsi="宋体" w:hint="eastAsia"/>
          <w:sz w:val="18"/>
          <w:szCs w:val="18"/>
        </w:rPr>
        <w:t>2019</w:t>
      </w:r>
      <w:r w:rsidRPr="0091621C">
        <w:rPr>
          <w:rFonts w:ascii="宋体" w:hAnsi="宋体" w:hint="eastAsia"/>
          <w:sz w:val="18"/>
          <w:szCs w:val="18"/>
        </w:rPr>
        <w:t xml:space="preserve"> 年    月    日</w:t>
      </w:r>
    </w:p>
    <w:p w:rsidR="00397F11" w:rsidRDefault="00397F11" w:rsidP="00397F11">
      <w:pPr>
        <w:widowControl/>
        <w:jc w:val="left"/>
        <w:rPr>
          <w:rFonts w:ascii="仿宋_GB2312" w:eastAsia="仿宋_GB2312"/>
          <w:sz w:val="28"/>
          <w:szCs w:val="28"/>
        </w:rPr>
      </w:pPr>
      <w:r>
        <w:rPr>
          <w:rFonts w:ascii="仿宋_GB2312" w:eastAsia="仿宋_GB2312"/>
          <w:sz w:val="28"/>
          <w:szCs w:val="28"/>
        </w:rPr>
        <w:br w:type="page"/>
      </w:r>
    </w:p>
    <w:p w:rsidR="00073ABA" w:rsidRPr="00397F11" w:rsidRDefault="00073ABA">
      <w:pPr>
        <w:widowControl/>
        <w:jc w:val="left"/>
        <w:rPr>
          <w:rFonts w:ascii="仿宋_GB2312" w:eastAsia="仿宋_GB2312"/>
          <w:sz w:val="28"/>
          <w:szCs w:val="28"/>
        </w:rPr>
      </w:pPr>
    </w:p>
    <w:p w:rsidR="00073ABA" w:rsidRDefault="00B41AFB" w:rsidP="00FB0B2D">
      <w:pPr>
        <w:snapToGrid w:val="0"/>
        <w:spacing w:beforeLines="50" w:afterLines="50" w:line="360" w:lineRule="exact"/>
        <w:jc w:val="center"/>
        <w:rPr>
          <w:rFonts w:ascii="黑体" w:eastAsia="黑体" w:hAnsi="黑体"/>
          <w:sz w:val="30"/>
          <w:szCs w:val="30"/>
        </w:rPr>
      </w:pPr>
      <w:r>
        <w:rPr>
          <w:rFonts w:ascii="黑体" w:eastAsia="黑体" w:hAnsi="黑体" w:hint="eastAsia"/>
          <w:sz w:val="30"/>
          <w:szCs w:val="30"/>
        </w:rPr>
        <w:t>乐清市预算项目绩效自评表计分标准</w:t>
      </w:r>
    </w:p>
    <w:tbl>
      <w:tblPr>
        <w:tblpPr w:leftFromText="180" w:rightFromText="180" w:vertAnchor="text" w:horzAnchor="margin" w:tblpXSpec="center" w:tblpY="115"/>
        <w:tblW w:w="9288" w:type="dxa"/>
        <w:tblBorders>
          <w:top w:val="single" w:sz="4" w:space="0" w:color="auto"/>
          <w:left w:val="single" w:sz="4" w:space="0" w:color="auto"/>
          <w:bottom w:val="single" w:sz="4" w:space="0" w:color="auto"/>
          <w:right w:val="single" w:sz="4" w:space="0" w:color="auto"/>
        </w:tblBorders>
        <w:tblLayout w:type="fixed"/>
        <w:tblLook w:val="04A0"/>
      </w:tblPr>
      <w:tblGrid>
        <w:gridCol w:w="1192"/>
        <w:gridCol w:w="657"/>
        <w:gridCol w:w="7439"/>
      </w:tblGrid>
      <w:tr w:rsidR="00073ABA">
        <w:trPr>
          <w:trHeight w:val="383"/>
        </w:trPr>
        <w:tc>
          <w:tcPr>
            <w:tcW w:w="1192" w:type="dxa"/>
            <w:tcBorders>
              <w:top w:val="single" w:sz="4" w:space="0" w:color="auto"/>
              <w:left w:val="single" w:sz="4" w:space="0" w:color="auto"/>
              <w:right w:val="single" w:sz="4" w:space="0" w:color="auto"/>
            </w:tcBorders>
            <w:vAlign w:val="center"/>
          </w:tcPr>
          <w:p w:rsidR="00073ABA" w:rsidRDefault="00B41AFB">
            <w:pPr>
              <w:spacing w:line="280" w:lineRule="exact"/>
              <w:jc w:val="center"/>
              <w:rPr>
                <w:rFonts w:ascii="宋体" w:hAnsi="宋体"/>
                <w:b/>
                <w:sz w:val="18"/>
                <w:szCs w:val="18"/>
              </w:rPr>
            </w:pPr>
            <w:r>
              <w:rPr>
                <w:rFonts w:ascii="宋体" w:hAnsi="宋体" w:hint="eastAsia"/>
                <w:b/>
                <w:sz w:val="18"/>
                <w:szCs w:val="18"/>
              </w:rPr>
              <w:t>评价内容</w:t>
            </w:r>
          </w:p>
        </w:tc>
        <w:tc>
          <w:tcPr>
            <w:tcW w:w="657" w:type="dxa"/>
            <w:tcBorders>
              <w:top w:val="single" w:sz="4" w:space="0" w:color="auto"/>
              <w:left w:val="single" w:sz="4" w:space="0" w:color="auto"/>
              <w:right w:val="single" w:sz="4" w:space="0" w:color="auto"/>
            </w:tcBorders>
            <w:vAlign w:val="center"/>
          </w:tcPr>
          <w:p w:rsidR="00073ABA" w:rsidRDefault="00B41AFB">
            <w:pPr>
              <w:spacing w:line="280" w:lineRule="exact"/>
              <w:jc w:val="center"/>
              <w:rPr>
                <w:rFonts w:ascii="宋体" w:hAnsi="宋体"/>
                <w:b/>
                <w:sz w:val="18"/>
                <w:szCs w:val="18"/>
              </w:rPr>
            </w:pPr>
            <w:r>
              <w:rPr>
                <w:rFonts w:ascii="宋体" w:hAnsi="宋体" w:hint="eastAsia"/>
                <w:b/>
                <w:sz w:val="18"/>
                <w:szCs w:val="18"/>
              </w:rPr>
              <w:t>分值</w:t>
            </w:r>
          </w:p>
        </w:tc>
        <w:tc>
          <w:tcPr>
            <w:tcW w:w="7439" w:type="dxa"/>
            <w:tcBorders>
              <w:top w:val="single" w:sz="4" w:space="0" w:color="auto"/>
              <w:left w:val="single" w:sz="4" w:space="0" w:color="auto"/>
              <w:right w:val="single" w:sz="4" w:space="0" w:color="auto"/>
            </w:tcBorders>
            <w:vAlign w:val="center"/>
          </w:tcPr>
          <w:p w:rsidR="00073ABA" w:rsidRDefault="00B41AFB">
            <w:pPr>
              <w:spacing w:line="280" w:lineRule="exact"/>
              <w:jc w:val="center"/>
              <w:rPr>
                <w:rFonts w:ascii="宋体" w:hAnsi="宋体"/>
                <w:b/>
                <w:sz w:val="18"/>
                <w:szCs w:val="18"/>
              </w:rPr>
            </w:pPr>
            <w:r>
              <w:rPr>
                <w:rFonts w:ascii="宋体" w:hAnsi="宋体" w:hint="eastAsia"/>
                <w:b/>
                <w:sz w:val="18"/>
                <w:szCs w:val="18"/>
              </w:rPr>
              <w:t>评分标准</w:t>
            </w:r>
          </w:p>
        </w:tc>
      </w:tr>
      <w:tr w:rsidR="00073ABA">
        <w:trPr>
          <w:trHeight w:val="4211"/>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项目预算及预期绩效目标编制水平</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073ABA" w:rsidRDefault="00B41AFB">
            <w:pPr>
              <w:widowControl/>
              <w:spacing w:line="280" w:lineRule="exact"/>
              <w:jc w:val="left"/>
              <w:rPr>
                <w:rFonts w:ascii="宋体" w:hAnsi="宋体"/>
                <w:sz w:val="18"/>
                <w:szCs w:val="18"/>
              </w:rPr>
            </w:pPr>
            <w:r>
              <w:rPr>
                <w:rFonts w:ascii="宋体" w:hAnsi="宋体" w:hint="eastAsia"/>
                <w:sz w:val="18"/>
                <w:szCs w:val="18"/>
              </w:rPr>
              <w:t>1、项目预算（即投入目标）的科学、合理性，5分。项目预算编制存在下列问题的，各扣1分，扣完</w:t>
            </w:r>
            <w:proofErr w:type="gramStart"/>
            <w:r>
              <w:rPr>
                <w:rFonts w:ascii="宋体" w:hAnsi="宋体" w:hint="eastAsia"/>
                <w:sz w:val="18"/>
                <w:szCs w:val="18"/>
              </w:rPr>
              <w:t>完</w:t>
            </w:r>
            <w:proofErr w:type="gramEnd"/>
            <w:r>
              <w:rPr>
                <w:rFonts w:ascii="宋体" w:hAnsi="宋体" w:hint="eastAsia"/>
                <w:sz w:val="18"/>
                <w:szCs w:val="18"/>
              </w:rPr>
              <w:t>止：（1）</w:t>
            </w:r>
            <w:r>
              <w:rPr>
                <w:rFonts w:ascii="宋体" w:hAnsi="宋体" w:hint="eastAsia"/>
                <w:bCs/>
                <w:sz w:val="18"/>
                <w:szCs w:val="18"/>
              </w:rPr>
              <w:t>项目设置与部门（单位）履职无关或与部门（单位）职能衔接不够，与其他项目存在重叠交叉；（2）</w:t>
            </w:r>
            <w:r>
              <w:rPr>
                <w:rFonts w:ascii="宋体" w:hAnsi="宋体" w:hint="eastAsia"/>
                <w:sz w:val="18"/>
                <w:szCs w:val="18"/>
              </w:rPr>
              <w:t>将由非本级政府（财政）承担的事项列入本级项目支出责任范围；（3）项目支出事项</w:t>
            </w:r>
            <w:r>
              <w:rPr>
                <w:rFonts w:ascii="宋体" w:hAnsi="宋体" w:hint="eastAsia"/>
                <w:kern w:val="0"/>
                <w:sz w:val="18"/>
                <w:szCs w:val="18"/>
              </w:rPr>
              <w:t>测算</w:t>
            </w:r>
            <w:r>
              <w:rPr>
                <w:rFonts w:ascii="宋体" w:hAnsi="宋体" w:hint="eastAsia"/>
                <w:sz w:val="18"/>
                <w:szCs w:val="18"/>
              </w:rPr>
              <w:t>没有具体的数量、规格、型号或人数、天数等基本信息；（4）项目支出事项测算与市场价格相差很远，或没有体现厉行节约原则；</w:t>
            </w:r>
            <w:r>
              <w:rPr>
                <w:rFonts w:ascii="宋体" w:hAnsi="宋体" w:hint="eastAsia"/>
                <w:bCs/>
                <w:sz w:val="18"/>
                <w:szCs w:val="18"/>
              </w:rPr>
              <w:t>（5）</w:t>
            </w:r>
            <w:r>
              <w:rPr>
                <w:rFonts w:ascii="宋体" w:hAnsi="宋体" w:hint="eastAsia"/>
                <w:sz w:val="18"/>
                <w:szCs w:val="18"/>
              </w:rPr>
              <w:t>将未经市政府批准，或未受托履行政府职能的中介机构、协会、学会等</w:t>
            </w:r>
            <w:proofErr w:type="gramStart"/>
            <w:r>
              <w:rPr>
                <w:rFonts w:ascii="宋体" w:hAnsi="宋体" w:hint="eastAsia"/>
                <w:sz w:val="18"/>
                <w:szCs w:val="18"/>
              </w:rPr>
              <w:t>非预算</w:t>
            </w:r>
            <w:proofErr w:type="gramEnd"/>
            <w:r>
              <w:rPr>
                <w:rFonts w:ascii="宋体" w:hAnsi="宋体" w:hint="eastAsia"/>
                <w:sz w:val="18"/>
                <w:szCs w:val="18"/>
              </w:rPr>
              <w:t>单位的经费补助</w:t>
            </w:r>
            <w:r>
              <w:rPr>
                <w:rFonts w:ascii="宋体" w:hAnsi="宋体" w:hint="eastAsia"/>
                <w:bCs/>
                <w:sz w:val="18"/>
                <w:szCs w:val="18"/>
              </w:rPr>
              <w:t>编入项目预算；</w:t>
            </w:r>
            <w:r>
              <w:rPr>
                <w:rFonts w:ascii="宋体" w:hAnsi="宋体" w:hint="eastAsia"/>
                <w:sz w:val="18"/>
                <w:szCs w:val="18"/>
              </w:rPr>
              <w:t>（6）将</w:t>
            </w:r>
            <w:r>
              <w:rPr>
                <w:rFonts w:ascii="宋体" w:hAnsi="宋体" w:cs="宋体" w:hint="eastAsia"/>
                <w:kern w:val="0"/>
                <w:sz w:val="18"/>
                <w:szCs w:val="18"/>
              </w:rPr>
              <w:t>接待经费、</w:t>
            </w:r>
            <w:r>
              <w:rPr>
                <w:rFonts w:ascii="宋体" w:hAnsi="宋体" w:hint="eastAsia"/>
                <w:sz w:val="18"/>
                <w:szCs w:val="18"/>
              </w:rPr>
              <w:t>未经批准的临时人员工资或没有依据的津补贴、奖金、福利等</w:t>
            </w:r>
            <w:r>
              <w:rPr>
                <w:rFonts w:ascii="宋体" w:hAnsi="宋体" w:hint="eastAsia"/>
                <w:bCs/>
                <w:sz w:val="18"/>
                <w:szCs w:val="18"/>
              </w:rPr>
              <w:t>编入项目预算；</w:t>
            </w:r>
            <w:r>
              <w:rPr>
                <w:rFonts w:ascii="宋体" w:hAnsi="宋体" w:hint="eastAsia"/>
                <w:sz w:val="18"/>
                <w:szCs w:val="18"/>
              </w:rPr>
              <w:t>（7）将没有具体内容的“其他”、</w:t>
            </w:r>
            <w:r>
              <w:rPr>
                <w:rFonts w:ascii="宋体" w:hAnsi="宋体" w:cs="宋体" w:hint="eastAsia"/>
                <w:kern w:val="0"/>
                <w:sz w:val="18"/>
                <w:szCs w:val="18"/>
              </w:rPr>
              <w:t>“不可预见费”</w:t>
            </w:r>
            <w:r>
              <w:rPr>
                <w:rFonts w:ascii="宋体" w:hAnsi="宋体" w:hint="eastAsia"/>
                <w:sz w:val="18"/>
                <w:szCs w:val="18"/>
              </w:rPr>
              <w:t>和“机动经费”等编入项目预算。</w:t>
            </w:r>
          </w:p>
          <w:p w:rsidR="00073ABA" w:rsidRDefault="00B41AFB">
            <w:pPr>
              <w:spacing w:line="280" w:lineRule="exact"/>
              <w:rPr>
                <w:rFonts w:ascii="宋体" w:hAnsi="宋体"/>
                <w:sz w:val="18"/>
                <w:szCs w:val="18"/>
              </w:rPr>
            </w:pPr>
            <w:r>
              <w:rPr>
                <w:rFonts w:ascii="宋体" w:hAnsi="宋体" w:hint="eastAsia"/>
                <w:sz w:val="18"/>
                <w:szCs w:val="18"/>
              </w:rPr>
              <w:t>2、项目预期绩效目标的完整性、相关性，3分。申报的产出或效果类绩效目标没有设定相关联的绩效指标，各扣1.5分；设置的产出或效果类关键性指标可以量化而没有量化的，各扣1分；没有申报项目预期绩效目标的，不得分。</w:t>
            </w:r>
          </w:p>
          <w:p w:rsidR="00073ABA" w:rsidRDefault="00B41AFB">
            <w:pPr>
              <w:spacing w:line="280" w:lineRule="exact"/>
              <w:rPr>
                <w:rFonts w:ascii="宋体" w:hAnsi="宋体"/>
                <w:sz w:val="18"/>
                <w:szCs w:val="18"/>
              </w:rPr>
            </w:pPr>
            <w:r>
              <w:rPr>
                <w:rFonts w:ascii="宋体" w:hAnsi="宋体" w:hint="eastAsia"/>
                <w:sz w:val="18"/>
                <w:szCs w:val="18"/>
              </w:rPr>
              <w:t>3、项目预算（投入目标）与项目产出、效果目标的匹配性，2分。在</w:t>
            </w:r>
            <w:proofErr w:type="gramStart"/>
            <w:r>
              <w:rPr>
                <w:rFonts w:ascii="宋体" w:hAnsi="宋体" w:hint="eastAsia"/>
                <w:sz w:val="18"/>
                <w:szCs w:val="18"/>
              </w:rPr>
              <w:t>既定资金</w:t>
            </w:r>
            <w:proofErr w:type="gramEnd"/>
            <w:r>
              <w:rPr>
                <w:rFonts w:ascii="宋体" w:hAnsi="宋体" w:hint="eastAsia"/>
                <w:sz w:val="18"/>
                <w:szCs w:val="18"/>
              </w:rPr>
              <w:t>规模下，项目产出、效果目标过高或过低；或者要完成既定项目产出、效果目标，资金规模过大或过小的，不得分；没有申报绩效目标，无法判定项目投入目标与产出、效果目标的匹配性的，不得分。</w:t>
            </w:r>
          </w:p>
        </w:tc>
      </w:tr>
      <w:tr w:rsidR="00073ABA">
        <w:trPr>
          <w:trHeight w:val="471"/>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预算执行率</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rPr>
                <w:rFonts w:ascii="宋体" w:hAnsi="宋体"/>
                <w:sz w:val="18"/>
                <w:szCs w:val="18"/>
              </w:rPr>
            </w:pPr>
            <w:r>
              <w:rPr>
                <w:rFonts w:ascii="宋体" w:hAnsi="宋体" w:hint="eastAsia"/>
                <w:sz w:val="18"/>
                <w:szCs w:val="18"/>
              </w:rPr>
              <w:t>预算执行率S﹥95%，得满分；每下降1%，扣0.25分，扣完</w:t>
            </w:r>
            <w:proofErr w:type="gramStart"/>
            <w:r>
              <w:rPr>
                <w:rFonts w:ascii="宋体" w:hAnsi="宋体" w:hint="eastAsia"/>
                <w:sz w:val="18"/>
                <w:szCs w:val="18"/>
              </w:rPr>
              <w:t>完</w:t>
            </w:r>
            <w:proofErr w:type="gramEnd"/>
            <w:r>
              <w:rPr>
                <w:rFonts w:ascii="宋体" w:hAnsi="宋体" w:hint="eastAsia"/>
                <w:sz w:val="18"/>
                <w:szCs w:val="18"/>
              </w:rPr>
              <w:t>止。</w:t>
            </w:r>
          </w:p>
        </w:tc>
      </w:tr>
      <w:tr w:rsidR="00073ABA">
        <w:trPr>
          <w:cantSplit/>
          <w:trHeight w:val="1072"/>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项目组织管理水平</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rPr>
                <w:rFonts w:ascii="宋体" w:hAnsi="宋体"/>
                <w:sz w:val="18"/>
                <w:szCs w:val="18"/>
              </w:rPr>
            </w:pPr>
            <w:r>
              <w:rPr>
                <w:rFonts w:ascii="宋体" w:hAnsi="宋体" w:hint="eastAsia"/>
                <w:sz w:val="18"/>
                <w:szCs w:val="18"/>
              </w:rPr>
              <w:t>1、建立健全项目管理制度，得3分。</w:t>
            </w:r>
          </w:p>
          <w:p w:rsidR="00073ABA" w:rsidRDefault="00B41AFB">
            <w:pPr>
              <w:spacing w:line="280" w:lineRule="exact"/>
              <w:rPr>
                <w:rFonts w:ascii="宋体" w:hAnsi="宋体"/>
                <w:sz w:val="18"/>
                <w:szCs w:val="18"/>
              </w:rPr>
            </w:pPr>
            <w:r>
              <w:rPr>
                <w:rFonts w:ascii="宋体" w:hAnsi="宋体" w:hint="eastAsia"/>
                <w:sz w:val="18"/>
                <w:szCs w:val="18"/>
              </w:rPr>
              <w:t>2、严格执行项目管理制度，得7分。未严格执行的，酌情给分。其中，购买商品和服务不按规定履行政府采购监管程序或建设项目不按规定公开招投标的，不得分。</w:t>
            </w:r>
          </w:p>
        </w:tc>
      </w:tr>
      <w:tr w:rsidR="00073ABA">
        <w:trPr>
          <w:trHeight w:val="1550"/>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资金支出</w:t>
            </w:r>
          </w:p>
          <w:p w:rsidR="00073ABA" w:rsidRDefault="00B41AFB">
            <w:pPr>
              <w:spacing w:line="280" w:lineRule="exact"/>
              <w:jc w:val="center"/>
              <w:rPr>
                <w:rFonts w:ascii="宋体" w:hAnsi="宋体"/>
                <w:sz w:val="18"/>
                <w:szCs w:val="18"/>
              </w:rPr>
            </w:pPr>
            <w:r>
              <w:rPr>
                <w:rFonts w:ascii="宋体" w:hAnsi="宋体" w:hint="eastAsia"/>
                <w:sz w:val="18"/>
                <w:szCs w:val="18"/>
              </w:rPr>
              <w:t>合</w:t>
            </w:r>
            <w:proofErr w:type="gramStart"/>
            <w:r>
              <w:rPr>
                <w:rFonts w:ascii="宋体" w:hAnsi="宋体" w:hint="eastAsia"/>
                <w:sz w:val="18"/>
                <w:szCs w:val="18"/>
              </w:rPr>
              <w:t>规</w:t>
            </w:r>
            <w:proofErr w:type="gramEnd"/>
            <w:r>
              <w:rPr>
                <w:rFonts w:ascii="宋体" w:hAnsi="宋体" w:hint="eastAsia"/>
                <w:sz w:val="18"/>
                <w:szCs w:val="18"/>
              </w:rPr>
              <w:t>率</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10</w:t>
            </w:r>
          </w:p>
        </w:tc>
        <w:tc>
          <w:tcPr>
            <w:tcW w:w="7439"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rPr>
                <w:rFonts w:ascii="宋体" w:hAnsi="宋体"/>
                <w:sz w:val="18"/>
                <w:szCs w:val="18"/>
              </w:rPr>
            </w:pPr>
            <w:r>
              <w:rPr>
                <w:rFonts w:ascii="宋体" w:hAnsi="宋体" w:hint="eastAsia"/>
                <w:sz w:val="18"/>
                <w:szCs w:val="18"/>
              </w:rPr>
              <w:t>资金支出合</w:t>
            </w:r>
            <w:proofErr w:type="gramStart"/>
            <w:r>
              <w:rPr>
                <w:rFonts w:ascii="宋体" w:hAnsi="宋体" w:hint="eastAsia"/>
                <w:sz w:val="18"/>
                <w:szCs w:val="18"/>
              </w:rPr>
              <w:t>规</w:t>
            </w:r>
            <w:proofErr w:type="gramEnd"/>
            <w:r>
              <w:rPr>
                <w:rFonts w:ascii="宋体" w:hAnsi="宋体" w:hint="eastAsia"/>
                <w:sz w:val="18"/>
                <w:szCs w:val="18"/>
              </w:rPr>
              <w:t>率=（项目资金支出-不合</w:t>
            </w:r>
            <w:proofErr w:type="gramStart"/>
            <w:r>
              <w:rPr>
                <w:rFonts w:ascii="宋体" w:hAnsi="宋体" w:hint="eastAsia"/>
                <w:sz w:val="18"/>
                <w:szCs w:val="18"/>
              </w:rPr>
              <w:t>规</w:t>
            </w:r>
            <w:proofErr w:type="gramEnd"/>
            <w:r>
              <w:rPr>
                <w:rFonts w:ascii="宋体" w:hAnsi="宋体" w:hint="eastAsia"/>
                <w:sz w:val="18"/>
                <w:szCs w:val="18"/>
              </w:rPr>
              <w:t>性资金支出）/项目资金支出×100%。不合</w:t>
            </w:r>
            <w:proofErr w:type="gramStart"/>
            <w:r>
              <w:rPr>
                <w:rFonts w:ascii="宋体" w:hAnsi="宋体" w:hint="eastAsia"/>
                <w:sz w:val="18"/>
                <w:szCs w:val="18"/>
              </w:rPr>
              <w:t>规</w:t>
            </w:r>
            <w:proofErr w:type="gramEnd"/>
            <w:r>
              <w:rPr>
                <w:rFonts w:ascii="宋体" w:hAnsi="宋体" w:hint="eastAsia"/>
                <w:sz w:val="18"/>
                <w:szCs w:val="18"/>
              </w:rPr>
              <w:t>性资金支出是指项目资金支出不符合国家财经法规和财务管理制度以及专项资金管理办法等规定的支出，如以虚报、冒领等手段骗取财政资金；截留、挪用财政资金；滞留应当下拨的财政资金；违反规定扩大开支范围，提高开支标准；</w:t>
            </w:r>
            <w:r>
              <w:rPr>
                <w:rFonts w:ascii="宋体" w:hAnsi="宋体" w:cs="宋体" w:hint="eastAsia"/>
                <w:bCs/>
                <w:sz w:val="18"/>
                <w:szCs w:val="18"/>
              </w:rPr>
              <w:t>违规发放津贴补贴；</w:t>
            </w:r>
            <w:r>
              <w:rPr>
                <w:rFonts w:ascii="宋体" w:hAnsi="宋体" w:hint="eastAsia"/>
                <w:sz w:val="18"/>
                <w:szCs w:val="18"/>
              </w:rPr>
              <w:t>白条入账等。</w:t>
            </w:r>
          </w:p>
          <w:p w:rsidR="00073ABA" w:rsidRDefault="00B41AFB">
            <w:pPr>
              <w:spacing w:line="280" w:lineRule="exact"/>
              <w:rPr>
                <w:rFonts w:ascii="宋体" w:hAnsi="宋体"/>
                <w:sz w:val="18"/>
                <w:szCs w:val="18"/>
              </w:rPr>
            </w:pPr>
            <w:r>
              <w:rPr>
                <w:rFonts w:ascii="宋体" w:hAnsi="宋体" w:hint="eastAsia"/>
                <w:sz w:val="18"/>
                <w:szCs w:val="18"/>
              </w:rPr>
              <w:t>资金支出合</w:t>
            </w:r>
            <w:proofErr w:type="gramStart"/>
            <w:r>
              <w:rPr>
                <w:rFonts w:ascii="宋体" w:hAnsi="宋体" w:hint="eastAsia"/>
                <w:sz w:val="18"/>
                <w:szCs w:val="18"/>
              </w:rPr>
              <w:t>规</w:t>
            </w:r>
            <w:proofErr w:type="gramEnd"/>
            <w:r>
              <w:rPr>
                <w:rFonts w:ascii="宋体" w:hAnsi="宋体" w:hint="eastAsia"/>
                <w:sz w:val="18"/>
                <w:szCs w:val="18"/>
              </w:rPr>
              <w:t>率S=100%，得满分；每下降1%，扣1分，扣完</w:t>
            </w:r>
            <w:proofErr w:type="gramStart"/>
            <w:r>
              <w:rPr>
                <w:rFonts w:ascii="宋体" w:hAnsi="宋体" w:hint="eastAsia"/>
                <w:sz w:val="18"/>
                <w:szCs w:val="18"/>
              </w:rPr>
              <w:t>完</w:t>
            </w:r>
            <w:proofErr w:type="gramEnd"/>
            <w:r>
              <w:rPr>
                <w:rFonts w:ascii="宋体" w:hAnsi="宋体" w:hint="eastAsia"/>
                <w:sz w:val="18"/>
                <w:szCs w:val="18"/>
              </w:rPr>
              <w:t>止。</w:t>
            </w:r>
          </w:p>
        </w:tc>
      </w:tr>
      <w:tr w:rsidR="00073ABA">
        <w:trPr>
          <w:trHeight w:val="1052"/>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资金支出</w:t>
            </w:r>
          </w:p>
          <w:p w:rsidR="00073ABA" w:rsidRDefault="00B41AFB">
            <w:pPr>
              <w:spacing w:line="280" w:lineRule="exact"/>
              <w:jc w:val="center"/>
              <w:rPr>
                <w:rFonts w:ascii="宋体" w:hAnsi="宋体"/>
                <w:sz w:val="18"/>
                <w:szCs w:val="18"/>
              </w:rPr>
            </w:pPr>
            <w:r>
              <w:rPr>
                <w:rFonts w:ascii="宋体" w:hAnsi="宋体" w:hint="eastAsia"/>
                <w:sz w:val="18"/>
                <w:szCs w:val="18"/>
              </w:rPr>
              <w:t>相符率</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15</w:t>
            </w:r>
          </w:p>
        </w:tc>
        <w:tc>
          <w:tcPr>
            <w:tcW w:w="7439"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rPr>
                <w:rFonts w:ascii="宋体" w:hAnsi="宋体"/>
                <w:sz w:val="18"/>
                <w:szCs w:val="18"/>
              </w:rPr>
            </w:pPr>
            <w:r>
              <w:rPr>
                <w:rFonts w:ascii="宋体" w:hAnsi="宋体" w:hint="eastAsia"/>
                <w:sz w:val="18"/>
                <w:szCs w:val="18"/>
              </w:rPr>
              <w:t>资金支出相符率=（项目资金支出-不相符资金支出）/项目资金支出×100%。不相符资金支出,是指超出项目预算范围，与本项目预算不相符或无关的资金支出（不含不合</w:t>
            </w:r>
            <w:proofErr w:type="gramStart"/>
            <w:r>
              <w:rPr>
                <w:rFonts w:ascii="宋体" w:hAnsi="宋体" w:hint="eastAsia"/>
                <w:sz w:val="18"/>
                <w:szCs w:val="18"/>
              </w:rPr>
              <w:t>规</w:t>
            </w:r>
            <w:proofErr w:type="gramEnd"/>
            <w:r>
              <w:rPr>
                <w:rFonts w:ascii="宋体" w:hAnsi="宋体" w:hint="eastAsia"/>
                <w:sz w:val="18"/>
                <w:szCs w:val="18"/>
              </w:rPr>
              <w:t>性资金支出）。</w:t>
            </w:r>
          </w:p>
          <w:p w:rsidR="00073ABA" w:rsidRDefault="00B41AFB">
            <w:pPr>
              <w:spacing w:line="280" w:lineRule="exact"/>
              <w:rPr>
                <w:rFonts w:ascii="宋体" w:hAnsi="宋体"/>
                <w:sz w:val="18"/>
                <w:szCs w:val="18"/>
              </w:rPr>
            </w:pPr>
            <w:r>
              <w:rPr>
                <w:rFonts w:ascii="宋体" w:hAnsi="宋体" w:hint="eastAsia"/>
                <w:sz w:val="18"/>
                <w:szCs w:val="18"/>
              </w:rPr>
              <w:t>资金支出相符率S=100%，得满分；每下降1%，扣0.5分，扣完</w:t>
            </w:r>
            <w:proofErr w:type="gramStart"/>
            <w:r>
              <w:rPr>
                <w:rFonts w:ascii="宋体" w:hAnsi="宋体" w:hint="eastAsia"/>
                <w:sz w:val="18"/>
                <w:szCs w:val="18"/>
              </w:rPr>
              <w:t>完</w:t>
            </w:r>
            <w:proofErr w:type="gramEnd"/>
            <w:r>
              <w:rPr>
                <w:rFonts w:ascii="宋体" w:hAnsi="宋体" w:hint="eastAsia"/>
                <w:sz w:val="18"/>
                <w:szCs w:val="18"/>
              </w:rPr>
              <w:t>止。</w:t>
            </w:r>
          </w:p>
        </w:tc>
      </w:tr>
      <w:tr w:rsidR="00073ABA">
        <w:trPr>
          <w:cantSplit/>
          <w:trHeight w:val="1227"/>
        </w:trPr>
        <w:tc>
          <w:tcPr>
            <w:tcW w:w="1192"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项目产出</w:t>
            </w:r>
          </w:p>
        </w:tc>
        <w:tc>
          <w:tcPr>
            <w:tcW w:w="657" w:type="dxa"/>
            <w:tcBorders>
              <w:top w:val="single" w:sz="4" w:space="0" w:color="auto"/>
              <w:left w:val="single" w:sz="4" w:space="0" w:color="auto"/>
              <w:bottom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25</w:t>
            </w:r>
          </w:p>
        </w:tc>
        <w:tc>
          <w:tcPr>
            <w:tcW w:w="7439" w:type="dxa"/>
            <w:tcBorders>
              <w:top w:val="single" w:sz="4" w:space="0" w:color="auto"/>
              <w:left w:val="single" w:sz="4" w:space="0" w:color="auto"/>
              <w:bottom w:val="nil"/>
              <w:right w:val="single" w:sz="4" w:space="0" w:color="auto"/>
            </w:tcBorders>
            <w:vAlign w:val="center"/>
          </w:tcPr>
          <w:p w:rsidR="00073ABA" w:rsidRDefault="00B41AFB">
            <w:pPr>
              <w:spacing w:line="280" w:lineRule="exact"/>
              <w:rPr>
                <w:rFonts w:ascii="宋体" w:hAnsi="宋体"/>
                <w:sz w:val="18"/>
                <w:szCs w:val="18"/>
              </w:rPr>
            </w:pPr>
            <w:r>
              <w:rPr>
                <w:rFonts w:ascii="宋体" w:hAnsi="宋体" w:hint="eastAsia"/>
                <w:sz w:val="18"/>
                <w:szCs w:val="18"/>
              </w:rPr>
              <w:t>要求根据项目性质和项目预期绩效目标（产出类目标），细化为产出数量、产出质量和产出时效三个方面进行评价。具体指标可量化的，按完成量化比例计分；具体指标不可量化的，按工作完成程度定性分成：完成、基本完成、基本未完成、未执行四档，分别按100%、90%－70%、30%－10%、0%计分。</w:t>
            </w:r>
          </w:p>
        </w:tc>
      </w:tr>
      <w:tr w:rsidR="00073ABA">
        <w:trPr>
          <w:cantSplit/>
          <w:trHeight w:val="1259"/>
        </w:trPr>
        <w:tc>
          <w:tcPr>
            <w:tcW w:w="1192" w:type="dxa"/>
            <w:tcBorders>
              <w:top w:val="single" w:sz="4" w:space="0" w:color="auto"/>
              <w:left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项目效益</w:t>
            </w:r>
          </w:p>
          <w:p w:rsidR="00073ABA" w:rsidRDefault="00B41AFB">
            <w:pPr>
              <w:spacing w:line="280" w:lineRule="exact"/>
              <w:jc w:val="center"/>
              <w:rPr>
                <w:rFonts w:ascii="宋体" w:hAnsi="宋体"/>
                <w:sz w:val="18"/>
                <w:szCs w:val="18"/>
              </w:rPr>
            </w:pPr>
            <w:r>
              <w:rPr>
                <w:rFonts w:ascii="宋体" w:hAnsi="宋体" w:hint="eastAsia"/>
                <w:sz w:val="18"/>
                <w:szCs w:val="18"/>
              </w:rPr>
              <w:t>（效果）</w:t>
            </w:r>
          </w:p>
        </w:tc>
        <w:tc>
          <w:tcPr>
            <w:tcW w:w="657" w:type="dxa"/>
            <w:tcBorders>
              <w:top w:val="single" w:sz="4" w:space="0" w:color="auto"/>
              <w:left w:val="single" w:sz="4" w:space="0" w:color="auto"/>
              <w:right w:val="single" w:sz="4" w:space="0" w:color="auto"/>
            </w:tcBorders>
            <w:vAlign w:val="center"/>
          </w:tcPr>
          <w:p w:rsidR="00073ABA" w:rsidRDefault="00B41AFB">
            <w:pPr>
              <w:spacing w:line="280" w:lineRule="exact"/>
              <w:jc w:val="center"/>
              <w:rPr>
                <w:rFonts w:ascii="宋体" w:hAnsi="宋体"/>
                <w:sz w:val="18"/>
                <w:szCs w:val="18"/>
              </w:rPr>
            </w:pPr>
            <w:r>
              <w:rPr>
                <w:rFonts w:ascii="宋体" w:hAnsi="宋体" w:hint="eastAsia"/>
                <w:sz w:val="18"/>
                <w:szCs w:val="18"/>
              </w:rPr>
              <w:t>20</w:t>
            </w:r>
          </w:p>
        </w:tc>
        <w:tc>
          <w:tcPr>
            <w:tcW w:w="7439" w:type="dxa"/>
            <w:tcBorders>
              <w:top w:val="single" w:sz="4" w:space="0" w:color="auto"/>
              <w:left w:val="single" w:sz="4" w:space="0" w:color="auto"/>
              <w:right w:val="single" w:sz="4" w:space="0" w:color="auto"/>
            </w:tcBorders>
            <w:vAlign w:val="center"/>
          </w:tcPr>
          <w:p w:rsidR="00073ABA" w:rsidRDefault="00B41AFB">
            <w:pPr>
              <w:spacing w:line="280" w:lineRule="exact"/>
              <w:rPr>
                <w:rFonts w:ascii="宋体" w:hAnsi="宋体"/>
                <w:sz w:val="18"/>
                <w:szCs w:val="18"/>
              </w:rPr>
            </w:pPr>
            <w:r>
              <w:rPr>
                <w:rFonts w:ascii="宋体" w:hAnsi="宋体" w:hint="eastAsia"/>
                <w:sz w:val="18"/>
                <w:szCs w:val="18"/>
              </w:rPr>
              <w:t>要求根据项目性质和项目预期绩效目标（效益或效果类目标），细化为项目成本控制、经济效益、社会效益、环境效益和</w:t>
            </w:r>
            <w:proofErr w:type="gramStart"/>
            <w:r>
              <w:rPr>
                <w:rFonts w:ascii="宋体" w:hAnsi="宋体" w:hint="eastAsia"/>
                <w:sz w:val="18"/>
                <w:szCs w:val="18"/>
              </w:rPr>
              <w:t>可</w:t>
            </w:r>
            <w:proofErr w:type="gramEnd"/>
            <w:r>
              <w:rPr>
                <w:rFonts w:ascii="宋体" w:hAnsi="宋体" w:hint="eastAsia"/>
                <w:sz w:val="18"/>
                <w:szCs w:val="18"/>
              </w:rPr>
              <w:t>持续影响及服务对象满意度等具体绩效指标进行评价。具体指标可量化的，按取得效益或效果的量化比例计分；不可量化的，按目标达到程度分成</w:t>
            </w:r>
            <w:r>
              <w:rPr>
                <w:rFonts w:ascii="宋体" w:hAnsi="宋体" w:cs="宋体" w:hint="eastAsia"/>
                <w:sz w:val="18"/>
                <w:szCs w:val="18"/>
              </w:rPr>
              <w:t>：</w:t>
            </w:r>
            <w:r>
              <w:rPr>
                <w:rFonts w:ascii="宋体" w:hAnsi="宋体" w:hint="eastAsia"/>
                <w:sz w:val="18"/>
                <w:szCs w:val="18"/>
              </w:rPr>
              <w:t>达到、基本达到、基本未达到、未达到四档，分别按100%、90%－70%、30%－10%、0%计分。</w:t>
            </w:r>
          </w:p>
        </w:tc>
      </w:tr>
    </w:tbl>
    <w:p w:rsidR="00073ABA" w:rsidRDefault="00073ABA">
      <w:pPr>
        <w:widowControl/>
        <w:jc w:val="left"/>
        <w:rPr>
          <w:rFonts w:ascii="仿宋_GB2312" w:eastAsia="仿宋_GB2312"/>
          <w:sz w:val="28"/>
          <w:szCs w:val="28"/>
        </w:rPr>
      </w:pPr>
    </w:p>
    <w:p w:rsidR="00073ABA" w:rsidRDefault="00B41AFB">
      <w:pPr>
        <w:widowControl/>
        <w:jc w:val="left"/>
        <w:rPr>
          <w:rFonts w:ascii="仿宋_GB2312" w:eastAsia="仿宋_GB2312"/>
          <w:sz w:val="28"/>
          <w:szCs w:val="28"/>
        </w:rPr>
      </w:pPr>
      <w:r>
        <w:rPr>
          <w:rFonts w:ascii="仿宋_GB2312" w:eastAsia="仿宋_GB2312"/>
          <w:sz w:val="28"/>
          <w:szCs w:val="28"/>
        </w:rPr>
        <w:br w:type="page"/>
      </w:r>
    </w:p>
    <w:p w:rsidR="00073ABA" w:rsidRDefault="00B41AFB">
      <w:pPr>
        <w:jc w:val="center"/>
        <w:rPr>
          <w:rFonts w:ascii="仿宋_GB2312" w:eastAsia="仿宋_GB2312"/>
          <w:b/>
          <w:sz w:val="36"/>
          <w:szCs w:val="36"/>
        </w:rPr>
      </w:pPr>
      <w:r>
        <w:rPr>
          <w:rFonts w:ascii="方正小标宋简体" w:eastAsia="方正小标宋简体" w:hint="eastAsia"/>
          <w:sz w:val="36"/>
          <w:szCs w:val="36"/>
        </w:rPr>
        <w:lastRenderedPageBreak/>
        <w:t>201</w:t>
      </w:r>
      <w:r>
        <w:rPr>
          <w:rFonts w:ascii="方正小标宋简体" w:eastAsia="方正小标宋简体"/>
          <w:sz w:val="36"/>
          <w:szCs w:val="36"/>
        </w:rPr>
        <w:t>8</w:t>
      </w:r>
      <w:r>
        <w:rPr>
          <w:rFonts w:ascii="方正小标宋简体" w:eastAsia="方正小标宋简体" w:hint="eastAsia"/>
          <w:sz w:val="36"/>
          <w:szCs w:val="36"/>
        </w:rPr>
        <w:t>年度乐清市预算项目绩效自评报告</w:t>
      </w:r>
    </w:p>
    <w:p w:rsidR="00073ABA" w:rsidRDefault="00073ABA">
      <w:pPr>
        <w:jc w:val="center"/>
        <w:rPr>
          <w:rFonts w:ascii="仿宋_GB2312" w:eastAsia="仿宋_GB2312"/>
          <w:b/>
          <w:sz w:val="36"/>
          <w:szCs w:val="36"/>
        </w:rPr>
      </w:pPr>
    </w:p>
    <w:p w:rsidR="00A0430F" w:rsidRPr="00A0430F" w:rsidRDefault="00B41AFB" w:rsidP="00A0430F">
      <w:pPr>
        <w:pStyle w:val="a3"/>
        <w:numPr>
          <w:ilvl w:val="0"/>
          <w:numId w:val="3"/>
        </w:numPr>
        <w:spacing w:line="500" w:lineRule="exact"/>
        <w:ind w:firstLineChars="0"/>
        <w:jc w:val="left"/>
        <w:rPr>
          <w:rFonts w:ascii="黑体" w:eastAsia="黑体"/>
          <w:sz w:val="30"/>
          <w:szCs w:val="30"/>
        </w:rPr>
      </w:pPr>
      <w:r w:rsidRPr="0073135C">
        <w:rPr>
          <w:rFonts w:ascii="黑体" w:eastAsia="黑体" w:hint="eastAsia"/>
          <w:sz w:val="30"/>
          <w:szCs w:val="30"/>
        </w:rPr>
        <w:t>项目概况</w:t>
      </w:r>
    </w:p>
    <w:p w:rsidR="00A0430F" w:rsidRDefault="00A0430F">
      <w:pPr>
        <w:spacing w:line="500" w:lineRule="exact"/>
        <w:ind w:firstLineChars="200" w:firstLine="600"/>
        <w:jc w:val="left"/>
        <w:rPr>
          <w:rFonts w:ascii="仿宋_GB2312" w:eastAsia="仿宋_GB2312" w:hint="eastAsia"/>
          <w:sz w:val="30"/>
          <w:szCs w:val="30"/>
        </w:rPr>
      </w:pPr>
      <w:r w:rsidRPr="0073135C">
        <w:rPr>
          <w:rFonts w:ascii="仿宋_GB2312" w:eastAsia="仿宋_GB2312" w:hint="eastAsia"/>
          <w:sz w:val="30"/>
          <w:szCs w:val="30"/>
        </w:rPr>
        <w:t>本单位本年度共设有2</w:t>
      </w:r>
      <w:r>
        <w:rPr>
          <w:rFonts w:ascii="仿宋_GB2312" w:eastAsia="仿宋_GB2312" w:hint="eastAsia"/>
          <w:sz w:val="30"/>
          <w:szCs w:val="30"/>
        </w:rPr>
        <w:t>个项目，分别为人民桥拆建工程和</w:t>
      </w:r>
      <w:r w:rsidR="00E03B6E">
        <w:rPr>
          <w:rFonts w:ascii="仿宋_GB2312" w:eastAsia="仿宋_GB2312" w:hint="eastAsia"/>
          <w:sz w:val="30"/>
          <w:szCs w:val="30"/>
        </w:rPr>
        <w:t>宣</w:t>
      </w:r>
      <w:r>
        <w:rPr>
          <w:rFonts w:ascii="仿宋_GB2312" w:eastAsia="仿宋_GB2312" w:hint="eastAsia"/>
          <w:sz w:val="30"/>
          <w:szCs w:val="30"/>
        </w:rPr>
        <w:t>传培训费。</w:t>
      </w:r>
    </w:p>
    <w:p w:rsidR="00FB0B2D" w:rsidRPr="00FB0B2D" w:rsidRDefault="00FB0B2D">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宣传培训费为2018年度</w:t>
      </w:r>
      <w:r w:rsidR="00C027B9">
        <w:rPr>
          <w:rFonts w:ascii="仿宋_GB2312" w:eastAsia="仿宋_GB2312" w:hint="eastAsia"/>
          <w:sz w:val="30"/>
          <w:szCs w:val="30"/>
        </w:rPr>
        <w:t>本局在乐清日报刊登的宣传费。</w:t>
      </w:r>
    </w:p>
    <w:p w:rsidR="00073ABA" w:rsidRDefault="00B41AFB">
      <w:pPr>
        <w:spacing w:line="500" w:lineRule="exact"/>
        <w:ind w:firstLineChars="200" w:firstLine="600"/>
        <w:jc w:val="left"/>
        <w:rPr>
          <w:rFonts w:ascii="宋体" w:hAnsi="宋体" w:cs="宋体"/>
          <w:sz w:val="30"/>
          <w:szCs w:val="30"/>
        </w:rPr>
      </w:pPr>
      <w:r>
        <w:rPr>
          <w:rFonts w:ascii="仿宋_GB2312" w:eastAsia="仿宋_GB2312" w:hint="eastAsia"/>
          <w:sz w:val="30"/>
          <w:szCs w:val="30"/>
        </w:rPr>
        <w:t>乐清市人民桥拆建工程是市里临时应急工程，根据乐清市人民政府专题会议纪要</w:t>
      </w:r>
      <w:r>
        <w:rPr>
          <w:rFonts w:ascii="仿宋" w:eastAsia="仿宋" w:hAnsi="仿宋" w:cs="仿宋" w:hint="eastAsia"/>
          <w:sz w:val="30"/>
          <w:szCs w:val="30"/>
        </w:rPr>
        <w:t>[2016]54号文件进行建设，在人民桥西北侧和东北侧房屋拆迁完成后，马上进场进行建设。桥梁规模为长33.64米，宽16米。</w:t>
      </w:r>
      <w:bookmarkStart w:id="0" w:name="_GoBack"/>
      <w:bookmarkEnd w:id="0"/>
      <w:r w:rsidR="00E03B6E">
        <w:rPr>
          <w:rFonts w:ascii="仿宋" w:eastAsia="仿宋" w:hAnsi="仿宋" w:cs="仿宋" w:hint="eastAsia"/>
          <w:sz w:val="30"/>
          <w:szCs w:val="30"/>
        </w:rPr>
        <w:t>宣传培训费的主要任务是加强本局</w:t>
      </w:r>
      <w:r w:rsidR="001573D0">
        <w:rPr>
          <w:rFonts w:ascii="仿宋" w:eastAsia="仿宋" w:hAnsi="仿宋" w:cs="仿宋" w:hint="eastAsia"/>
          <w:sz w:val="30"/>
          <w:szCs w:val="30"/>
        </w:rPr>
        <w:t>各市政</w:t>
      </w:r>
      <w:r w:rsidR="00E03B6E">
        <w:rPr>
          <w:rFonts w:ascii="仿宋" w:eastAsia="仿宋" w:hAnsi="仿宋" w:cs="仿宋" w:hint="eastAsia"/>
          <w:sz w:val="30"/>
          <w:szCs w:val="30"/>
        </w:rPr>
        <w:t>工程建设</w:t>
      </w:r>
      <w:r w:rsidR="001573D0">
        <w:rPr>
          <w:rFonts w:ascii="仿宋" w:eastAsia="仿宋" w:hAnsi="仿宋" w:cs="仿宋" w:hint="eastAsia"/>
          <w:sz w:val="30"/>
          <w:szCs w:val="30"/>
        </w:rPr>
        <w:t>、污水处理等</w:t>
      </w:r>
      <w:r w:rsidR="00E03B6E">
        <w:rPr>
          <w:rFonts w:ascii="仿宋" w:eastAsia="仿宋" w:hAnsi="仿宋" w:cs="仿宋" w:hint="eastAsia"/>
          <w:sz w:val="30"/>
          <w:szCs w:val="30"/>
        </w:rPr>
        <w:t>的宣传</w:t>
      </w:r>
      <w:r w:rsidR="005728DE">
        <w:rPr>
          <w:rFonts w:ascii="仿宋" w:eastAsia="仿宋" w:hAnsi="仿宋" w:cs="仿宋" w:hint="eastAsia"/>
          <w:sz w:val="30"/>
          <w:szCs w:val="30"/>
        </w:rPr>
        <w:t>。</w:t>
      </w:r>
    </w:p>
    <w:p w:rsidR="00073ABA" w:rsidRDefault="00B41AFB">
      <w:pPr>
        <w:spacing w:line="500" w:lineRule="exact"/>
        <w:ind w:firstLineChars="200" w:firstLine="600"/>
        <w:jc w:val="left"/>
        <w:rPr>
          <w:rFonts w:ascii="黑体" w:eastAsia="黑体"/>
          <w:sz w:val="30"/>
          <w:szCs w:val="30"/>
        </w:rPr>
      </w:pPr>
      <w:r>
        <w:rPr>
          <w:rFonts w:ascii="黑体" w:eastAsia="黑体" w:hint="eastAsia"/>
          <w:sz w:val="30"/>
          <w:szCs w:val="30"/>
        </w:rPr>
        <w:t>二、项目决策及资金使用管理情况</w:t>
      </w:r>
    </w:p>
    <w:p w:rsidR="006B130C" w:rsidRDefault="00B41AFB" w:rsidP="006B130C">
      <w:pPr>
        <w:spacing w:line="500" w:lineRule="exact"/>
        <w:ind w:firstLineChars="200" w:firstLine="600"/>
        <w:jc w:val="left"/>
        <w:rPr>
          <w:rFonts w:ascii="仿宋_GB2312" w:eastAsia="仿宋_GB2312" w:hint="eastAsia"/>
          <w:sz w:val="30"/>
          <w:szCs w:val="30"/>
        </w:rPr>
      </w:pPr>
      <w:r>
        <w:rPr>
          <w:rFonts w:ascii="仿宋_GB2312" w:eastAsia="仿宋_GB2312" w:hint="eastAsia"/>
          <w:sz w:val="30"/>
          <w:szCs w:val="30"/>
        </w:rPr>
        <w:t>（一）项目决策情况：包括决策过程和结果；</w:t>
      </w:r>
    </w:p>
    <w:p w:rsidR="00073ABA" w:rsidRDefault="005728DE">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领导做最终决策，人民</w:t>
      </w:r>
      <w:proofErr w:type="gramStart"/>
      <w:r>
        <w:rPr>
          <w:rFonts w:ascii="仿宋_GB2312" w:eastAsia="仿宋_GB2312" w:hint="eastAsia"/>
          <w:sz w:val="30"/>
          <w:szCs w:val="30"/>
        </w:rPr>
        <w:t>桥</w:t>
      </w:r>
      <w:r w:rsidR="00B41AFB">
        <w:rPr>
          <w:rFonts w:ascii="仿宋_GB2312" w:eastAsia="仿宋_GB2312" w:hint="eastAsia"/>
          <w:sz w:val="30"/>
          <w:szCs w:val="30"/>
        </w:rPr>
        <w:t>由于</w:t>
      </w:r>
      <w:proofErr w:type="gramEnd"/>
      <w:r w:rsidR="00B41AFB">
        <w:rPr>
          <w:rFonts w:ascii="仿宋_GB2312" w:eastAsia="仿宋_GB2312" w:hint="eastAsia"/>
          <w:sz w:val="30"/>
          <w:szCs w:val="30"/>
        </w:rPr>
        <w:t>考虑到人民路规划宽带调整，市市政园林局对原有设计予以优化设计调整，其预算相应进行调整。另根据《乐清市人民政府办公室领导批示抄告（2016年9月27日）关于人民桥拆建工程施工合同延续谈判结果的请示》，经谈判，在原有中标价190.97万元基础上进行调整造价，新的造价为223.1405万元。</w:t>
      </w:r>
    </w:p>
    <w:p w:rsidR="00073ABA" w:rsidRDefault="00B41AFB">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（二）项目预算执行情况：</w:t>
      </w:r>
      <w:r w:rsidR="00D212E0">
        <w:rPr>
          <w:rFonts w:ascii="仿宋_GB2312" w:eastAsia="仿宋_GB2312" w:hint="eastAsia"/>
          <w:sz w:val="30"/>
          <w:szCs w:val="30"/>
        </w:rPr>
        <w:t>宣传培训费及人民桥</w:t>
      </w:r>
      <w:r>
        <w:rPr>
          <w:rFonts w:ascii="仿宋_GB2312" w:eastAsia="仿宋_GB2312" w:hint="eastAsia"/>
          <w:sz w:val="30"/>
          <w:szCs w:val="30"/>
        </w:rPr>
        <w:t>在工程建设过程中，严格执行预算。</w:t>
      </w:r>
    </w:p>
    <w:p w:rsidR="00073ABA" w:rsidRDefault="00B41AFB">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（三）项目资金实际使用情况：在工程建设中，针对专款专用，对建设划拨的资金全部用于该工程项目上。</w:t>
      </w:r>
    </w:p>
    <w:p w:rsidR="00073ABA" w:rsidRDefault="00B41AFB">
      <w:pPr>
        <w:spacing w:line="500" w:lineRule="exact"/>
        <w:ind w:firstLineChars="200" w:firstLine="600"/>
        <w:jc w:val="left"/>
        <w:rPr>
          <w:rFonts w:ascii="黑体" w:eastAsia="黑体"/>
          <w:sz w:val="30"/>
          <w:szCs w:val="30"/>
        </w:rPr>
      </w:pPr>
      <w:r>
        <w:rPr>
          <w:rFonts w:ascii="黑体" w:eastAsia="黑体" w:hint="eastAsia"/>
          <w:sz w:val="30"/>
          <w:szCs w:val="30"/>
        </w:rPr>
        <w:t>三、项目组织实施情况</w:t>
      </w:r>
    </w:p>
    <w:p w:rsidR="00073ABA" w:rsidRDefault="00B41AFB">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（一）设立人民桥拆建工程（规划调整）项目执行小组，落实负责人和经办人，并明确相应的职责。</w:t>
      </w:r>
    </w:p>
    <w:p w:rsidR="00073ABA" w:rsidRDefault="00B41AFB">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（二）建立相应的项目管理制度，日常检查和重点检查相结</w:t>
      </w:r>
      <w:r>
        <w:rPr>
          <w:rFonts w:ascii="仿宋_GB2312" w:eastAsia="仿宋_GB2312" w:hint="eastAsia"/>
          <w:sz w:val="30"/>
          <w:szCs w:val="30"/>
        </w:rPr>
        <w:lastRenderedPageBreak/>
        <w:t>合的制度。</w:t>
      </w:r>
    </w:p>
    <w:p w:rsidR="00073ABA" w:rsidRDefault="00B41AFB">
      <w:pPr>
        <w:spacing w:line="500" w:lineRule="exact"/>
        <w:ind w:firstLineChars="200" w:firstLine="600"/>
        <w:jc w:val="left"/>
        <w:rPr>
          <w:rFonts w:ascii="黑体" w:eastAsia="黑体"/>
          <w:sz w:val="30"/>
          <w:szCs w:val="30"/>
        </w:rPr>
      </w:pPr>
      <w:r>
        <w:rPr>
          <w:rFonts w:ascii="黑体" w:eastAsia="黑体" w:hint="eastAsia"/>
          <w:sz w:val="30"/>
          <w:szCs w:val="30"/>
        </w:rPr>
        <w:t>四、项目绩效情况</w:t>
      </w:r>
    </w:p>
    <w:p w:rsidR="00073ABA" w:rsidRDefault="00B41AFB">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（一）项目绩效目标完成情况。</w:t>
      </w:r>
    </w:p>
    <w:p w:rsidR="00073ABA" w:rsidRDefault="000A59C0" w:rsidP="000A59C0">
      <w:pPr>
        <w:spacing w:line="500" w:lineRule="exact"/>
        <w:ind w:firstLineChars="200" w:firstLine="600"/>
        <w:jc w:val="left"/>
        <w:rPr>
          <w:rFonts w:ascii="仿宋_GB2312" w:eastAsia="仿宋_GB2312" w:hint="eastAsia"/>
          <w:sz w:val="30"/>
          <w:szCs w:val="30"/>
        </w:rPr>
      </w:pPr>
      <w:r w:rsidRPr="000A59C0">
        <w:rPr>
          <w:rFonts w:ascii="仿宋_GB2312" w:eastAsia="仿宋_GB2312" w:hint="eastAsia"/>
          <w:sz w:val="30"/>
          <w:szCs w:val="30"/>
        </w:rPr>
        <w:t>乐清市人民桥拆建工程</w:t>
      </w:r>
      <w:r>
        <w:rPr>
          <w:rFonts w:ascii="仿宋_GB2312" w:eastAsia="仿宋_GB2312" w:hint="eastAsia"/>
          <w:sz w:val="30"/>
          <w:szCs w:val="30"/>
        </w:rPr>
        <w:t>：</w:t>
      </w:r>
      <w:r w:rsidR="00B41AFB">
        <w:rPr>
          <w:rFonts w:ascii="仿宋_GB2312" w:eastAsia="仿宋_GB2312" w:hint="eastAsia"/>
          <w:sz w:val="30"/>
          <w:szCs w:val="30"/>
        </w:rPr>
        <w:t>该工程自2017年3月25日开工建设，经建设单位、监理单位和施工单位共同努力，于2017年10月30日顺利完成工程建设，并于11月30日通车运行（考虑当时西门拆迁工程的道路通行要求），较好的完成目标任务。</w:t>
      </w:r>
    </w:p>
    <w:p w:rsidR="000A59C0" w:rsidRDefault="001B4E73" w:rsidP="000A59C0">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宣传培训费：</w:t>
      </w:r>
      <w:r w:rsidR="0010191B">
        <w:rPr>
          <w:rFonts w:ascii="仿宋_GB2312" w:eastAsia="仿宋_GB2312" w:hint="eastAsia"/>
          <w:sz w:val="30"/>
          <w:szCs w:val="30"/>
        </w:rPr>
        <w:t>圆满完成我局宣传任务。</w:t>
      </w:r>
    </w:p>
    <w:p w:rsidR="00073ABA" w:rsidRDefault="00B41AFB">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（二）绩效结论为良好。</w:t>
      </w:r>
    </w:p>
    <w:p w:rsidR="00073ABA" w:rsidRDefault="00B41AFB">
      <w:pPr>
        <w:spacing w:line="500" w:lineRule="exact"/>
        <w:ind w:firstLineChars="200" w:firstLine="600"/>
        <w:jc w:val="left"/>
        <w:rPr>
          <w:rFonts w:ascii="黑体" w:eastAsia="黑体"/>
          <w:sz w:val="30"/>
          <w:szCs w:val="30"/>
        </w:rPr>
      </w:pPr>
      <w:r>
        <w:rPr>
          <w:rFonts w:ascii="黑体" w:eastAsia="黑体" w:hint="eastAsia"/>
          <w:sz w:val="30"/>
          <w:szCs w:val="30"/>
        </w:rPr>
        <w:t>五、项目运行过程中存在的问题</w:t>
      </w:r>
    </w:p>
    <w:p w:rsidR="00073ABA" w:rsidRDefault="00B41AFB">
      <w:pPr>
        <w:spacing w:line="500" w:lineRule="exact"/>
        <w:ind w:firstLineChars="200" w:firstLine="600"/>
        <w:jc w:val="left"/>
        <w:rPr>
          <w:rFonts w:ascii="黑体" w:eastAsia="黑体"/>
          <w:sz w:val="30"/>
          <w:szCs w:val="30"/>
        </w:rPr>
      </w:pPr>
      <w:r>
        <w:rPr>
          <w:rFonts w:ascii="黑体" w:eastAsia="黑体" w:hint="eastAsia"/>
          <w:sz w:val="30"/>
          <w:szCs w:val="30"/>
        </w:rPr>
        <w:t>无</w:t>
      </w:r>
    </w:p>
    <w:p w:rsidR="00073ABA" w:rsidRDefault="00B41AFB">
      <w:pPr>
        <w:spacing w:line="500" w:lineRule="exact"/>
        <w:ind w:firstLineChars="200" w:firstLine="600"/>
        <w:jc w:val="left"/>
        <w:rPr>
          <w:rFonts w:ascii="黑体" w:eastAsia="黑体"/>
          <w:sz w:val="30"/>
          <w:szCs w:val="30"/>
        </w:rPr>
      </w:pPr>
      <w:r>
        <w:rPr>
          <w:rFonts w:ascii="黑体" w:eastAsia="黑体" w:hint="eastAsia"/>
          <w:sz w:val="30"/>
          <w:szCs w:val="30"/>
        </w:rPr>
        <w:t>六、改进的措施和建议</w:t>
      </w:r>
    </w:p>
    <w:p w:rsidR="00073ABA" w:rsidRDefault="00B41AFB">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1、对施工单位还需进一步的监督管理。</w:t>
      </w:r>
    </w:p>
    <w:p w:rsidR="00073ABA" w:rsidRDefault="00B41AFB">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2、采取较先进的施工方案和施工工艺。</w:t>
      </w:r>
    </w:p>
    <w:p w:rsidR="00073ABA" w:rsidRDefault="00B41AFB">
      <w:pPr>
        <w:spacing w:line="500" w:lineRule="exact"/>
        <w:ind w:firstLineChars="200" w:firstLine="600"/>
        <w:jc w:val="left"/>
        <w:rPr>
          <w:rFonts w:ascii="黑体" w:eastAsia="黑体"/>
          <w:sz w:val="30"/>
          <w:szCs w:val="30"/>
        </w:rPr>
      </w:pPr>
      <w:r>
        <w:rPr>
          <w:rFonts w:ascii="黑体" w:eastAsia="黑体" w:hint="eastAsia"/>
          <w:sz w:val="30"/>
          <w:szCs w:val="30"/>
        </w:rPr>
        <w:t>七、其他</w:t>
      </w:r>
    </w:p>
    <w:p w:rsidR="00073ABA" w:rsidRDefault="00B41AFB">
      <w:pPr>
        <w:spacing w:line="500" w:lineRule="exact"/>
        <w:ind w:firstLineChars="200" w:firstLine="600"/>
        <w:jc w:val="center"/>
        <w:rPr>
          <w:rFonts w:ascii="仿宋_GB2312" w:eastAsia="仿宋_GB2312"/>
          <w:sz w:val="30"/>
          <w:szCs w:val="30"/>
        </w:rPr>
      </w:pPr>
      <w:r>
        <w:rPr>
          <w:rFonts w:ascii="仿宋_GB2312" w:eastAsia="仿宋_GB2312" w:hint="eastAsia"/>
          <w:sz w:val="30"/>
          <w:szCs w:val="30"/>
        </w:rPr>
        <w:t xml:space="preserve">                       项目实施单位（签章）</w:t>
      </w:r>
    </w:p>
    <w:p w:rsidR="00073ABA" w:rsidRDefault="00B41AFB">
      <w:pPr>
        <w:spacing w:line="500" w:lineRule="exact"/>
        <w:ind w:firstLineChars="200" w:firstLine="600"/>
        <w:jc w:val="center"/>
      </w:pPr>
      <w:r>
        <w:rPr>
          <w:rFonts w:ascii="仿宋_GB2312" w:eastAsia="仿宋_GB2312" w:hint="eastAsia"/>
          <w:sz w:val="30"/>
          <w:szCs w:val="30"/>
        </w:rPr>
        <w:t>2019年7</w:t>
      </w:r>
      <w:r>
        <w:rPr>
          <w:rFonts w:ascii="仿宋_GB2312" w:eastAsia="仿宋_GB2312"/>
          <w:sz w:val="30"/>
          <w:szCs w:val="30"/>
        </w:rPr>
        <w:t xml:space="preserve"> 月</w:t>
      </w:r>
      <w:r>
        <w:rPr>
          <w:rFonts w:ascii="仿宋_GB2312" w:eastAsia="仿宋_GB2312" w:hint="eastAsia"/>
          <w:sz w:val="30"/>
          <w:szCs w:val="30"/>
        </w:rPr>
        <w:t>8日</w:t>
      </w:r>
    </w:p>
    <w:sectPr w:rsidR="00073ABA" w:rsidSect="00073A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54ED27"/>
    <w:multiLevelType w:val="singleLevel"/>
    <w:tmpl w:val="FA54ED27"/>
    <w:lvl w:ilvl="0">
      <w:start w:val="1"/>
      <w:numFmt w:val="decimal"/>
      <w:lvlText w:val="%1."/>
      <w:lvlJc w:val="left"/>
      <w:pPr>
        <w:tabs>
          <w:tab w:val="left" w:pos="312"/>
        </w:tabs>
      </w:pPr>
    </w:lvl>
  </w:abstractNum>
  <w:abstractNum w:abstractNumId="1">
    <w:nsid w:val="193261EA"/>
    <w:multiLevelType w:val="singleLevel"/>
    <w:tmpl w:val="193261EA"/>
    <w:lvl w:ilvl="0">
      <w:start w:val="1"/>
      <w:numFmt w:val="decimal"/>
      <w:lvlText w:val="%1."/>
      <w:lvlJc w:val="left"/>
      <w:pPr>
        <w:tabs>
          <w:tab w:val="left" w:pos="312"/>
        </w:tabs>
      </w:pPr>
    </w:lvl>
  </w:abstractNum>
  <w:abstractNum w:abstractNumId="2">
    <w:nsid w:val="6F061626"/>
    <w:multiLevelType w:val="hybridMultilevel"/>
    <w:tmpl w:val="D3D2AD3E"/>
    <w:lvl w:ilvl="0" w:tplc="07C6AC2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6CF1"/>
    <w:rsid w:val="00001165"/>
    <w:rsid w:val="000015E6"/>
    <w:rsid w:val="00017797"/>
    <w:rsid w:val="000220F2"/>
    <w:rsid w:val="0002617B"/>
    <w:rsid w:val="00026B66"/>
    <w:rsid w:val="00031B05"/>
    <w:rsid w:val="00037C16"/>
    <w:rsid w:val="00042962"/>
    <w:rsid w:val="0004702E"/>
    <w:rsid w:val="000521A4"/>
    <w:rsid w:val="00056287"/>
    <w:rsid w:val="000617EF"/>
    <w:rsid w:val="00061C92"/>
    <w:rsid w:val="00062D5A"/>
    <w:rsid w:val="00066898"/>
    <w:rsid w:val="000719DF"/>
    <w:rsid w:val="00073ABA"/>
    <w:rsid w:val="0007580E"/>
    <w:rsid w:val="00086DC2"/>
    <w:rsid w:val="00086FAC"/>
    <w:rsid w:val="0008741F"/>
    <w:rsid w:val="0009314A"/>
    <w:rsid w:val="00093964"/>
    <w:rsid w:val="00094FF5"/>
    <w:rsid w:val="00095058"/>
    <w:rsid w:val="000952C7"/>
    <w:rsid w:val="000964EE"/>
    <w:rsid w:val="00097CE5"/>
    <w:rsid w:val="000A0276"/>
    <w:rsid w:val="000A1666"/>
    <w:rsid w:val="000A59C0"/>
    <w:rsid w:val="000A70CC"/>
    <w:rsid w:val="000B073D"/>
    <w:rsid w:val="000B1251"/>
    <w:rsid w:val="000B7A4A"/>
    <w:rsid w:val="000C28CE"/>
    <w:rsid w:val="000C33DE"/>
    <w:rsid w:val="000C34A0"/>
    <w:rsid w:val="000C40AE"/>
    <w:rsid w:val="000C6710"/>
    <w:rsid w:val="000C6DCA"/>
    <w:rsid w:val="000D4C15"/>
    <w:rsid w:val="000E0DC8"/>
    <w:rsid w:val="000E32BB"/>
    <w:rsid w:val="000E6CC5"/>
    <w:rsid w:val="000F4467"/>
    <w:rsid w:val="000F76DB"/>
    <w:rsid w:val="00100D08"/>
    <w:rsid w:val="0010191B"/>
    <w:rsid w:val="00102EBB"/>
    <w:rsid w:val="00102FBB"/>
    <w:rsid w:val="0011288B"/>
    <w:rsid w:val="001128FF"/>
    <w:rsid w:val="00112F47"/>
    <w:rsid w:val="0011648D"/>
    <w:rsid w:val="001222BE"/>
    <w:rsid w:val="00134BBC"/>
    <w:rsid w:val="00136B85"/>
    <w:rsid w:val="00145E41"/>
    <w:rsid w:val="001504AE"/>
    <w:rsid w:val="001508D7"/>
    <w:rsid w:val="00150A01"/>
    <w:rsid w:val="00151DFD"/>
    <w:rsid w:val="00153B32"/>
    <w:rsid w:val="00154AD6"/>
    <w:rsid w:val="001573D0"/>
    <w:rsid w:val="00162BA9"/>
    <w:rsid w:val="00165D0D"/>
    <w:rsid w:val="0016646D"/>
    <w:rsid w:val="00170D2D"/>
    <w:rsid w:val="001821BA"/>
    <w:rsid w:val="00182898"/>
    <w:rsid w:val="00194774"/>
    <w:rsid w:val="0019542A"/>
    <w:rsid w:val="00196946"/>
    <w:rsid w:val="001A485B"/>
    <w:rsid w:val="001A628C"/>
    <w:rsid w:val="001A69DB"/>
    <w:rsid w:val="001B1281"/>
    <w:rsid w:val="001B4E73"/>
    <w:rsid w:val="001B7958"/>
    <w:rsid w:val="001C184E"/>
    <w:rsid w:val="001C291E"/>
    <w:rsid w:val="001C354B"/>
    <w:rsid w:val="001D298F"/>
    <w:rsid w:val="001D6B2A"/>
    <w:rsid w:val="001D7D8D"/>
    <w:rsid w:val="001E05C9"/>
    <w:rsid w:val="001E2878"/>
    <w:rsid w:val="001F0596"/>
    <w:rsid w:val="001F2365"/>
    <w:rsid w:val="001F7A50"/>
    <w:rsid w:val="002169A0"/>
    <w:rsid w:val="00220EEB"/>
    <w:rsid w:val="00221ADF"/>
    <w:rsid w:val="00224456"/>
    <w:rsid w:val="00226227"/>
    <w:rsid w:val="002357C7"/>
    <w:rsid w:val="00235E34"/>
    <w:rsid w:val="00253F28"/>
    <w:rsid w:val="00254926"/>
    <w:rsid w:val="00260B5F"/>
    <w:rsid w:val="00263E6B"/>
    <w:rsid w:val="00263E95"/>
    <w:rsid w:val="0027045E"/>
    <w:rsid w:val="00275B60"/>
    <w:rsid w:val="00283BAA"/>
    <w:rsid w:val="00290216"/>
    <w:rsid w:val="00290DF9"/>
    <w:rsid w:val="0029123C"/>
    <w:rsid w:val="00296479"/>
    <w:rsid w:val="00297F48"/>
    <w:rsid w:val="002A2DAA"/>
    <w:rsid w:val="002A3BE5"/>
    <w:rsid w:val="002A4627"/>
    <w:rsid w:val="002A4BB0"/>
    <w:rsid w:val="002A5089"/>
    <w:rsid w:val="002B1533"/>
    <w:rsid w:val="002B6617"/>
    <w:rsid w:val="002C0DCA"/>
    <w:rsid w:val="002C0FEC"/>
    <w:rsid w:val="002C2CE9"/>
    <w:rsid w:val="002D225D"/>
    <w:rsid w:val="002D30B0"/>
    <w:rsid w:val="002D5C67"/>
    <w:rsid w:val="002D5DA9"/>
    <w:rsid w:val="002E5173"/>
    <w:rsid w:val="002F232E"/>
    <w:rsid w:val="003026BA"/>
    <w:rsid w:val="00302907"/>
    <w:rsid w:val="003075EA"/>
    <w:rsid w:val="00314774"/>
    <w:rsid w:val="00315ED7"/>
    <w:rsid w:val="003203B0"/>
    <w:rsid w:val="00320E18"/>
    <w:rsid w:val="00321AFD"/>
    <w:rsid w:val="00324478"/>
    <w:rsid w:val="00324F80"/>
    <w:rsid w:val="00331C50"/>
    <w:rsid w:val="0033202A"/>
    <w:rsid w:val="00333DF9"/>
    <w:rsid w:val="00334AAD"/>
    <w:rsid w:val="00334BD8"/>
    <w:rsid w:val="00334ECC"/>
    <w:rsid w:val="003371D6"/>
    <w:rsid w:val="0034308B"/>
    <w:rsid w:val="00346278"/>
    <w:rsid w:val="00346ABF"/>
    <w:rsid w:val="00350243"/>
    <w:rsid w:val="00352A36"/>
    <w:rsid w:val="00355DD2"/>
    <w:rsid w:val="003616C1"/>
    <w:rsid w:val="0036213D"/>
    <w:rsid w:val="00363073"/>
    <w:rsid w:val="00364E16"/>
    <w:rsid w:val="00365F5E"/>
    <w:rsid w:val="003715EE"/>
    <w:rsid w:val="00372751"/>
    <w:rsid w:val="00377AE5"/>
    <w:rsid w:val="003835FA"/>
    <w:rsid w:val="00383DA5"/>
    <w:rsid w:val="00385D60"/>
    <w:rsid w:val="00391376"/>
    <w:rsid w:val="00395837"/>
    <w:rsid w:val="00396860"/>
    <w:rsid w:val="00397F11"/>
    <w:rsid w:val="003A617F"/>
    <w:rsid w:val="003A6574"/>
    <w:rsid w:val="003B5089"/>
    <w:rsid w:val="003B5B6B"/>
    <w:rsid w:val="003B68B0"/>
    <w:rsid w:val="003B74A6"/>
    <w:rsid w:val="003B74F2"/>
    <w:rsid w:val="003C0A8F"/>
    <w:rsid w:val="003C4891"/>
    <w:rsid w:val="003C51FC"/>
    <w:rsid w:val="003D0562"/>
    <w:rsid w:val="003D535E"/>
    <w:rsid w:val="003E2120"/>
    <w:rsid w:val="003E2460"/>
    <w:rsid w:val="003E5FAA"/>
    <w:rsid w:val="003F17B1"/>
    <w:rsid w:val="003F17F9"/>
    <w:rsid w:val="003F290B"/>
    <w:rsid w:val="003F48C8"/>
    <w:rsid w:val="003F548A"/>
    <w:rsid w:val="003F66DF"/>
    <w:rsid w:val="004010B1"/>
    <w:rsid w:val="0040150E"/>
    <w:rsid w:val="00402805"/>
    <w:rsid w:val="0041058C"/>
    <w:rsid w:val="00413115"/>
    <w:rsid w:val="004158AD"/>
    <w:rsid w:val="00417D9D"/>
    <w:rsid w:val="00420CAF"/>
    <w:rsid w:val="00420D94"/>
    <w:rsid w:val="004238D8"/>
    <w:rsid w:val="00423B95"/>
    <w:rsid w:val="00425BCD"/>
    <w:rsid w:val="00426410"/>
    <w:rsid w:val="004305CD"/>
    <w:rsid w:val="00432A4C"/>
    <w:rsid w:val="0043322E"/>
    <w:rsid w:val="00433501"/>
    <w:rsid w:val="00434A4F"/>
    <w:rsid w:val="00435F8C"/>
    <w:rsid w:val="00440D16"/>
    <w:rsid w:val="004425E8"/>
    <w:rsid w:val="00444B40"/>
    <w:rsid w:val="00450BD1"/>
    <w:rsid w:val="0045408F"/>
    <w:rsid w:val="00461353"/>
    <w:rsid w:val="004634A1"/>
    <w:rsid w:val="00470899"/>
    <w:rsid w:val="004721C0"/>
    <w:rsid w:val="00472D1E"/>
    <w:rsid w:val="00473274"/>
    <w:rsid w:val="00473BAA"/>
    <w:rsid w:val="0047459B"/>
    <w:rsid w:val="0047595E"/>
    <w:rsid w:val="00475C61"/>
    <w:rsid w:val="00480427"/>
    <w:rsid w:val="004825AD"/>
    <w:rsid w:val="004842E5"/>
    <w:rsid w:val="00486E26"/>
    <w:rsid w:val="00491D15"/>
    <w:rsid w:val="004925ED"/>
    <w:rsid w:val="00492E39"/>
    <w:rsid w:val="00494851"/>
    <w:rsid w:val="004A21FC"/>
    <w:rsid w:val="004A398E"/>
    <w:rsid w:val="004A4207"/>
    <w:rsid w:val="004A7F67"/>
    <w:rsid w:val="004B085D"/>
    <w:rsid w:val="004B2ECB"/>
    <w:rsid w:val="004B60FF"/>
    <w:rsid w:val="004B6723"/>
    <w:rsid w:val="004B79D7"/>
    <w:rsid w:val="004C05E6"/>
    <w:rsid w:val="004C19FF"/>
    <w:rsid w:val="004C3C5D"/>
    <w:rsid w:val="004C4C97"/>
    <w:rsid w:val="004C57F3"/>
    <w:rsid w:val="004D1D80"/>
    <w:rsid w:val="004D2227"/>
    <w:rsid w:val="004E32FB"/>
    <w:rsid w:val="004E610F"/>
    <w:rsid w:val="004E6608"/>
    <w:rsid w:val="004F3847"/>
    <w:rsid w:val="004F7426"/>
    <w:rsid w:val="004F7E67"/>
    <w:rsid w:val="005013D3"/>
    <w:rsid w:val="00510D18"/>
    <w:rsid w:val="00511A2D"/>
    <w:rsid w:val="00512567"/>
    <w:rsid w:val="005129E1"/>
    <w:rsid w:val="005203CC"/>
    <w:rsid w:val="00521A8F"/>
    <w:rsid w:val="00523570"/>
    <w:rsid w:val="00523869"/>
    <w:rsid w:val="00525C38"/>
    <w:rsid w:val="00526016"/>
    <w:rsid w:val="00527C77"/>
    <w:rsid w:val="00534A7D"/>
    <w:rsid w:val="0053752E"/>
    <w:rsid w:val="0055163E"/>
    <w:rsid w:val="00553255"/>
    <w:rsid w:val="00554A0B"/>
    <w:rsid w:val="005728DE"/>
    <w:rsid w:val="005735A2"/>
    <w:rsid w:val="00577FB5"/>
    <w:rsid w:val="0059278F"/>
    <w:rsid w:val="0059620D"/>
    <w:rsid w:val="005A1728"/>
    <w:rsid w:val="005A1F4D"/>
    <w:rsid w:val="005A6719"/>
    <w:rsid w:val="005B3242"/>
    <w:rsid w:val="005C00C4"/>
    <w:rsid w:val="005D0375"/>
    <w:rsid w:val="005D1B06"/>
    <w:rsid w:val="005D40C5"/>
    <w:rsid w:val="005D44F5"/>
    <w:rsid w:val="005D6F15"/>
    <w:rsid w:val="005E42A2"/>
    <w:rsid w:val="005F0197"/>
    <w:rsid w:val="005F1CF9"/>
    <w:rsid w:val="005F4B6E"/>
    <w:rsid w:val="005F50B4"/>
    <w:rsid w:val="005F6B52"/>
    <w:rsid w:val="00600C63"/>
    <w:rsid w:val="00601AFE"/>
    <w:rsid w:val="00603635"/>
    <w:rsid w:val="00604E68"/>
    <w:rsid w:val="00605F09"/>
    <w:rsid w:val="00611185"/>
    <w:rsid w:val="0061118A"/>
    <w:rsid w:val="00612280"/>
    <w:rsid w:val="006139D5"/>
    <w:rsid w:val="00616ED7"/>
    <w:rsid w:val="006219CA"/>
    <w:rsid w:val="00624BF5"/>
    <w:rsid w:val="006257AB"/>
    <w:rsid w:val="00626D08"/>
    <w:rsid w:val="00630CC9"/>
    <w:rsid w:val="0064089D"/>
    <w:rsid w:val="00646687"/>
    <w:rsid w:val="00647A11"/>
    <w:rsid w:val="006507F5"/>
    <w:rsid w:val="006510F4"/>
    <w:rsid w:val="00661A31"/>
    <w:rsid w:val="0066412D"/>
    <w:rsid w:val="006648EB"/>
    <w:rsid w:val="00665C0F"/>
    <w:rsid w:val="00670FD4"/>
    <w:rsid w:val="00671ACF"/>
    <w:rsid w:val="006738EB"/>
    <w:rsid w:val="00673D3F"/>
    <w:rsid w:val="00677FBE"/>
    <w:rsid w:val="006806E8"/>
    <w:rsid w:val="00680CA2"/>
    <w:rsid w:val="00685723"/>
    <w:rsid w:val="00691318"/>
    <w:rsid w:val="00691486"/>
    <w:rsid w:val="006917FD"/>
    <w:rsid w:val="006920EB"/>
    <w:rsid w:val="00692E33"/>
    <w:rsid w:val="006A0AD6"/>
    <w:rsid w:val="006A3E29"/>
    <w:rsid w:val="006A413E"/>
    <w:rsid w:val="006B130C"/>
    <w:rsid w:val="006B3C50"/>
    <w:rsid w:val="006C2A37"/>
    <w:rsid w:val="006C47D1"/>
    <w:rsid w:val="006C6795"/>
    <w:rsid w:val="006C709D"/>
    <w:rsid w:val="006E24EA"/>
    <w:rsid w:val="006E7DD1"/>
    <w:rsid w:val="006F6FB3"/>
    <w:rsid w:val="00701800"/>
    <w:rsid w:val="00707AA9"/>
    <w:rsid w:val="00710154"/>
    <w:rsid w:val="00711FA6"/>
    <w:rsid w:val="00714CE1"/>
    <w:rsid w:val="007211AD"/>
    <w:rsid w:val="00722E5B"/>
    <w:rsid w:val="007308C2"/>
    <w:rsid w:val="0073135C"/>
    <w:rsid w:val="00733228"/>
    <w:rsid w:val="0073455E"/>
    <w:rsid w:val="00740C21"/>
    <w:rsid w:val="00744564"/>
    <w:rsid w:val="00747E56"/>
    <w:rsid w:val="00751DC3"/>
    <w:rsid w:val="00752BF9"/>
    <w:rsid w:val="0076057F"/>
    <w:rsid w:val="00761278"/>
    <w:rsid w:val="007678F9"/>
    <w:rsid w:val="00770DA8"/>
    <w:rsid w:val="0077178A"/>
    <w:rsid w:val="00774611"/>
    <w:rsid w:val="00784181"/>
    <w:rsid w:val="007852A5"/>
    <w:rsid w:val="007915EC"/>
    <w:rsid w:val="00794BC6"/>
    <w:rsid w:val="007A78A2"/>
    <w:rsid w:val="007B126D"/>
    <w:rsid w:val="007C0C62"/>
    <w:rsid w:val="007C2EDD"/>
    <w:rsid w:val="007C72D9"/>
    <w:rsid w:val="007D0727"/>
    <w:rsid w:val="007D464D"/>
    <w:rsid w:val="007D4D83"/>
    <w:rsid w:val="007D69CB"/>
    <w:rsid w:val="007D736B"/>
    <w:rsid w:val="007E0D79"/>
    <w:rsid w:val="007E6E6B"/>
    <w:rsid w:val="007F1176"/>
    <w:rsid w:val="007F270E"/>
    <w:rsid w:val="007F4EEE"/>
    <w:rsid w:val="00800A88"/>
    <w:rsid w:val="0080411F"/>
    <w:rsid w:val="00805F8B"/>
    <w:rsid w:val="00806DC7"/>
    <w:rsid w:val="00811625"/>
    <w:rsid w:val="00812CB3"/>
    <w:rsid w:val="00820F83"/>
    <w:rsid w:val="00821354"/>
    <w:rsid w:val="00822AAD"/>
    <w:rsid w:val="00822CBE"/>
    <w:rsid w:val="00827D82"/>
    <w:rsid w:val="00830557"/>
    <w:rsid w:val="00830B90"/>
    <w:rsid w:val="008378E4"/>
    <w:rsid w:val="008407A5"/>
    <w:rsid w:val="00842880"/>
    <w:rsid w:val="0084700F"/>
    <w:rsid w:val="00847263"/>
    <w:rsid w:val="0084755B"/>
    <w:rsid w:val="00847E9F"/>
    <w:rsid w:val="00850050"/>
    <w:rsid w:val="00851D28"/>
    <w:rsid w:val="008632FB"/>
    <w:rsid w:val="008709BF"/>
    <w:rsid w:val="008804DB"/>
    <w:rsid w:val="00881ADA"/>
    <w:rsid w:val="00892ABB"/>
    <w:rsid w:val="008967DA"/>
    <w:rsid w:val="008A05D6"/>
    <w:rsid w:val="008A2F1F"/>
    <w:rsid w:val="008A3494"/>
    <w:rsid w:val="008A75EC"/>
    <w:rsid w:val="008A77B2"/>
    <w:rsid w:val="008C213D"/>
    <w:rsid w:val="008C7FE9"/>
    <w:rsid w:val="008D2F1A"/>
    <w:rsid w:val="008D63B1"/>
    <w:rsid w:val="008E251A"/>
    <w:rsid w:val="008E4854"/>
    <w:rsid w:val="008F2927"/>
    <w:rsid w:val="008F362D"/>
    <w:rsid w:val="0090121E"/>
    <w:rsid w:val="00904463"/>
    <w:rsid w:val="009045B2"/>
    <w:rsid w:val="00906759"/>
    <w:rsid w:val="00906B4C"/>
    <w:rsid w:val="00906D7E"/>
    <w:rsid w:val="00911537"/>
    <w:rsid w:val="009157C4"/>
    <w:rsid w:val="00916025"/>
    <w:rsid w:val="00925E79"/>
    <w:rsid w:val="009311C4"/>
    <w:rsid w:val="00935DC1"/>
    <w:rsid w:val="00937328"/>
    <w:rsid w:val="00940E39"/>
    <w:rsid w:val="00942C0E"/>
    <w:rsid w:val="0094408C"/>
    <w:rsid w:val="00944902"/>
    <w:rsid w:val="009465C0"/>
    <w:rsid w:val="00947B35"/>
    <w:rsid w:val="00951210"/>
    <w:rsid w:val="009514F7"/>
    <w:rsid w:val="00952243"/>
    <w:rsid w:val="00961DE9"/>
    <w:rsid w:val="00964853"/>
    <w:rsid w:val="00966797"/>
    <w:rsid w:val="009712AD"/>
    <w:rsid w:val="009712D0"/>
    <w:rsid w:val="00973F15"/>
    <w:rsid w:val="009757CF"/>
    <w:rsid w:val="00977618"/>
    <w:rsid w:val="00982330"/>
    <w:rsid w:val="00985AB4"/>
    <w:rsid w:val="00985D77"/>
    <w:rsid w:val="0099535E"/>
    <w:rsid w:val="00995EAB"/>
    <w:rsid w:val="009A22BD"/>
    <w:rsid w:val="009A25A8"/>
    <w:rsid w:val="009A4C68"/>
    <w:rsid w:val="009A5654"/>
    <w:rsid w:val="009A7DB8"/>
    <w:rsid w:val="009A7DBF"/>
    <w:rsid w:val="009B22C2"/>
    <w:rsid w:val="009B69F8"/>
    <w:rsid w:val="009C10A5"/>
    <w:rsid w:val="009C280A"/>
    <w:rsid w:val="009D5AB7"/>
    <w:rsid w:val="009D5FBA"/>
    <w:rsid w:val="009F2914"/>
    <w:rsid w:val="009F6208"/>
    <w:rsid w:val="009F65B9"/>
    <w:rsid w:val="009F6A7B"/>
    <w:rsid w:val="00A03D0C"/>
    <w:rsid w:val="00A0430F"/>
    <w:rsid w:val="00A04641"/>
    <w:rsid w:val="00A05CCD"/>
    <w:rsid w:val="00A06CF1"/>
    <w:rsid w:val="00A0748B"/>
    <w:rsid w:val="00A1217B"/>
    <w:rsid w:val="00A12454"/>
    <w:rsid w:val="00A128FB"/>
    <w:rsid w:val="00A14195"/>
    <w:rsid w:val="00A141DA"/>
    <w:rsid w:val="00A14A8E"/>
    <w:rsid w:val="00A24AA2"/>
    <w:rsid w:val="00A3467A"/>
    <w:rsid w:val="00A42FA6"/>
    <w:rsid w:val="00A432A8"/>
    <w:rsid w:val="00A44E45"/>
    <w:rsid w:val="00A56F38"/>
    <w:rsid w:val="00A608EF"/>
    <w:rsid w:val="00A60B08"/>
    <w:rsid w:val="00A660FB"/>
    <w:rsid w:val="00A710D6"/>
    <w:rsid w:val="00A7214A"/>
    <w:rsid w:val="00A76038"/>
    <w:rsid w:val="00A827EC"/>
    <w:rsid w:val="00A86D53"/>
    <w:rsid w:val="00A90A25"/>
    <w:rsid w:val="00A90C16"/>
    <w:rsid w:val="00A90F7E"/>
    <w:rsid w:val="00A96632"/>
    <w:rsid w:val="00AA3E3F"/>
    <w:rsid w:val="00AA5662"/>
    <w:rsid w:val="00AB0755"/>
    <w:rsid w:val="00AB0E3A"/>
    <w:rsid w:val="00AB303C"/>
    <w:rsid w:val="00AB3B17"/>
    <w:rsid w:val="00AB5DD4"/>
    <w:rsid w:val="00AC0727"/>
    <w:rsid w:val="00AC086E"/>
    <w:rsid w:val="00AC251C"/>
    <w:rsid w:val="00AC473D"/>
    <w:rsid w:val="00AC7277"/>
    <w:rsid w:val="00AC7EFF"/>
    <w:rsid w:val="00AD063C"/>
    <w:rsid w:val="00AE0BA4"/>
    <w:rsid w:val="00AE301D"/>
    <w:rsid w:val="00AF468B"/>
    <w:rsid w:val="00AF5AF2"/>
    <w:rsid w:val="00AF5E03"/>
    <w:rsid w:val="00AF7B35"/>
    <w:rsid w:val="00AF7B52"/>
    <w:rsid w:val="00B0091C"/>
    <w:rsid w:val="00B02A5D"/>
    <w:rsid w:val="00B03660"/>
    <w:rsid w:val="00B04A58"/>
    <w:rsid w:val="00B06DA8"/>
    <w:rsid w:val="00B113EF"/>
    <w:rsid w:val="00B1413B"/>
    <w:rsid w:val="00B171E6"/>
    <w:rsid w:val="00B23507"/>
    <w:rsid w:val="00B242A6"/>
    <w:rsid w:val="00B24F96"/>
    <w:rsid w:val="00B27D1B"/>
    <w:rsid w:val="00B309D9"/>
    <w:rsid w:val="00B3638A"/>
    <w:rsid w:val="00B36D01"/>
    <w:rsid w:val="00B372A8"/>
    <w:rsid w:val="00B41AFB"/>
    <w:rsid w:val="00B4338C"/>
    <w:rsid w:val="00B46779"/>
    <w:rsid w:val="00B54C8B"/>
    <w:rsid w:val="00B55747"/>
    <w:rsid w:val="00B61D22"/>
    <w:rsid w:val="00B636FC"/>
    <w:rsid w:val="00B64004"/>
    <w:rsid w:val="00B732DA"/>
    <w:rsid w:val="00B7561D"/>
    <w:rsid w:val="00B75C9A"/>
    <w:rsid w:val="00B82420"/>
    <w:rsid w:val="00B83A19"/>
    <w:rsid w:val="00B92990"/>
    <w:rsid w:val="00B951E6"/>
    <w:rsid w:val="00B95717"/>
    <w:rsid w:val="00B96423"/>
    <w:rsid w:val="00B9703C"/>
    <w:rsid w:val="00B97B75"/>
    <w:rsid w:val="00BA2D2C"/>
    <w:rsid w:val="00BA3D0E"/>
    <w:rsid w:val="00BA78CB"/>
    <w:rsid w:val="00BB6953"/>
    <w:rsid w:val="00BC0EFF"/>
    <w:rsid w:val="00BC195E"/>
    <w:rsid w:val="00BC1ACA"/>
    <w:rsid w:val="00BC6746"/>
    <w:rsid w:val="00BD57D5"/>
    <w:rsid w:val="00BD6F29"/>
    <w:rsid w:val="00BE0EA2"/>
    <w:rsid w:val="00BE1628"/>
    <w:rsid w:val="00BE3DB0"/>
    <w:rsid w:val="00BE714C"/>
    <w:rsid w:val="00BF30CF"/>
    <w:rsid w:val="00BF6D78"/>
    <w:rsid w:val="00BF78B7"/>
    <w:rsid w:val="00C00814"/>
    <w:rsid w:val="00C01E0C"/>
    <w:rsid w:val="00C027B9"/>
    <w:rsid w:val="00C06097"/>
    <w:rsid w:val="00C165E4"/>
    <w:rsid w:val="00C259B2"/>
    <w:rsid w:val="00C317E7"/>
    <w:rsid w:val="00C337F2"/>
    <w:rsid w:val="00C4004F"/>
    <w:rsid w:val="00C42387"/>
    <w:rsid w:val="00C42F8F"/>
    <w:rsid w:val="00C4698B"/>
    <w:rsid w:val="00C47C38"/>
    <w:rsid w:val="00C5080C"/>
    <w:rsid w:val="00C5270E"/>
    <w:rsid w:val="00C60455"/>
    <w:rsid w:val="00C60539"/>
    <w:rsid w:val="00C67A53"/>
    <w:rsid w:val="00C724BF"/>
    <w:rsid w:val="00C878A9"/>
    <w:rsid w:val="00C910F5"/>
    <w:rsid w:val="00C95094"/>
    <w:rsid w:val="00CA25AD"/>
    <w:rsid w:val="00CB0A8A"/>
    <w:rsid w:val="00CB2C6B"/>
    <w:rsid w:val="00CB4296"/>
    <w:rsid w:val="00CC41F3"/>
    <w:rsid w:val="00CC677E"/>
    <w:rsid w:val="00CC69D4"/>
    <w:rsid w:val="00CD3CE2"/>
    <w:rsid w:val="00CD40A0"/>
    <w:rsid w:val="00CD688D"/>
    <w:rsid w:val="00CD7A2B"/>
    <w:rsid w:val="00CE2D53"/>
    <w:rsid w:val="00CE6C9C"/>
    <w:rsid w:val="00CE76FD"/>
    <w:rsid w:val="00CE7B01"/>
    <w:rsid w:val="00CF1556"/>
    <w:rsid w:val="00CF3756"/>
    <w:rsid w:val="00CF40CA"/>
    <w:rsid w:val="00CF436B"/>
    <w:rsid w:val="00CF470E"/>
    <w:rsid w:val="00CF4C5C"/>
    <w:rsid w:val="00D005A7"/>
    <w:rsid w:val="00D01D2E"/>
    <w:rsid w:val="00D0750D"/>
    <w:rsid w:val="00D105FD"/>
    <w:rsid w:val="00D134FA"/>
    <w:rsid w:val="00D15031"/>
    <w:rsid w:val="00D17258"/>
    <w:rsid w:val="00D20F4C"/>
    <w:rsid w:val="00D212E0"/>
    <w:rsid w:val="00D2278E"/>
    <w:rsid w:val="00D242F8"/>
    <w:rsid w:val="00D256B8"/>
    <w:rsid w:val="00D31E37"/>
    <w:rsid w:val="00D32FF7"/>
    <w:rsid w:val="00D3336D"/>
    <w:rsid w:val="00D3337B"/>
    <w:rsid w:val="00D36F41"/>
    <w:rsid w:val="00D51A4E"/>
    <w:rsid w:val="00D57983"/>
    <w:rsid w:val="00D612F1"/>
    <w:rsid w:val="00D66990"/>
    <w:rsid w:val="00D7096E"/>
    <w:rsid w:val="00D74EFA"/>
    <w:rsid w:val="00D75519"/>
    <w:rsid w:val="00D80AA7"/>
    <w:rsid w:val="00D82272"/>
    <w:rsid w:val="00D8574B"/>
    <w:rsid w:val="00D867A8"/>
    <w:rsid w:val="00D90FAB"/>
    <w:rsid w:val="00D9186E"/>
    <w:rsid w:val="00D94309"/>
    <w:rsid w:val="00D958D7"/>
    <w:rsid w:val="00DA11F9"/>
    <w:rsid w:val="00DB1829"/>
    <w:rsid w:val="00DC5B1A"/>
    <w:rsid w:val="00DC5DFC"/>
    <w:rsid w:val="00DD2E75"/>
    <w:rsid w:val="00DD6054"/>
    <w:rsid w:val="00DE0366"/>
    <w:rsid w:val="00DE0878"/>
    <w:rsid w:val="00DF4A56"/>
    <w:rsid w:val="00DF4CFB"/>
    <w:rsid w:val="00DF5B73"/>
    <w:rsid w:val="00DF5CA7"/>
    <w:rsid w:val="00E003FB"/>
    <w:rsid w:val="00E00DAB"/>
    <w:rsid w:val="00E01137"/>
    <w:rsid w:val="00E03B6E"/>
    <w:rsid w:val="00E06348"/>
    <w:rsid w:val="00E13B2A"/>
    <w:rsid w:val="00E24B8F"/>
    <w:rsid w:val="00E25FE5"/>
    <w:rsid w:val="00E30CA7"/>
    <w:rsid w:val="00E31F4C"/>
    <w:rsid w:val="00E332B6"/>
    <w:rsid w:val="00E4110D"/>
    <w:rsid w:val="00E41F96"/>
    <w:rsid w:val="00E44B78"/>
    <w:rsid w:val="00E44E57"/>
    <w:rsid w:val="00E50DBA"/>
    <w:rsid w:val="00E51AEB"/>
    <w:rsid w:val="00E5265B"/>
    <w:rsid w:val="00E527E8"/>
    <w:rsid w:val="00E546AC"/>
    <w:rsid w:val="00E56345"/>
    <w:rsid w:val="00E60FF8"/>
    <w:rsid w:val="00E61979"/>
    <w:rsid w:val="00E64294"/>
    <w:rsid w:val="00E6491D"/>
    <w:rsid w:val="00E66500"/>
    <w:rsid w:val="00E72FDA"/>
    <w:rsid w:val="00E75600"/>
    <w:rsid w:val="00E76F67"/>
    <w:rsid w:val="00E832B0"/>
    <w:rsid w:val="00E840D9"/>
    <w:rsid w:val="00E85D9D"/>
    <w:rsid w:val="00E871F2"/>
    <w:rsid w:val="00E87BE5"/>
    <w:rsid w:val="00E93A18"/>
    <w:rsid w:val="00E95860"/>
    <w:rsid w:val="00E97CA9"/>
    <w:rsid w:val="00EA47AD"/>
    <w:rsid w:val="00EA7145"/>
    <w:rsid w:val="00EA7234"/>
    <w:rsid w:val="00EB40B0"/>
    <w:rsid w:val="00EB70AA"/>
    <w:rsid w:val="00EC0C41"/>
    <w:rsid w:val="00ED1D74"/>
    <w:rsid w:val="00ED20AA"/>
    <w:rsid w:val="00ED4530"/>
    <w:rsid w:val="00ED6E3E"/>
    <w:rsid w:val="00EE1E26"/>
    <w:rsid w:val="00EE35FD"/>
    <w:rsid w:val="00EE5100"/>
    <w:rsid w:val="00EF2892"/>
    <w:rsid w:val="00EF290E"/>
    <w:rsid w:val="00EF4728"/>
    <w:rsid w:val="00EF4E41"/>
    <w:rsid w:val="00F0022F"/>
    <w:rsid w:val="00F1096F"/>
    <w:rsid w:val="00F11B25"/>
    <w:rsid w:val="00F14591"/>
    <w:rsid w:val="00F150DD"/>
    <w:rsid w:val="00F15B7D"/>
    <w:rsid w:val="00F169C5"/>
    <w:rsid w:val="00F23549"/>
    <w:rsid w:val="00F341CE"/>
    <w:rsid w:val="00F35518"/>
    <w:rsid w:val="00F36626"/>
    <w:rsid w:val="00F44682"/>
    <w:rsid w:val="00F479A8"/>
    <w:rsid w:val="00F50C13"/>
    <w:rsid w:val="00F56780"/>
    <w:rsid w:val="00F5799B"/>
    <w:rsid w:val="00F627DB"/>
    <w:rsid w:val="00F629AD"/>
    <w:rsid w:val="00F6595A"/>
    <w:rsid w:val="00F7440B"/>
    <w:rsid w:val="00F74EC7"/>
    <w:rsid w:val="00F75F22"/>
    <w:rsid w:val="00F77916"/>
    <w:rsid w:val="00F82AB5"/>
    <w:rsid w:val="00F82CF4"/>
    <w:rsid w:val="00F852C2"/>
    <w:rsid w:val="00F87E70"/>
    <w:rsid w:val="00F9589D"/>
    <w:rsid w:val="00FA291B"/>
    <w:rsid w:val="00FA33A6"/>
    <w:rsid w:val="00FA3DFB"/>
    <w:rsid w:val="00FA5F68"/>
    <w:rsid w:val="00FA65A5"/>
    <w:rsid w:val="00FA6B93"/>
    <w:rsid w:val="00FB0B2D"/>
    <w:rsid w:val="00FB2F95"/>
    <w:rsid w:val="00FB51B8"/>
    <w:rsid w:val="00FB5B02"/>
    <w:rsid w:val="00FB5C43"/>
    <w:rsid w:val="00FC018C"/>
    <w:rsid w:val="00FC17E9"/>
    <w:rsid w:val="00FC2841"/>
    <w:rsid w:val="00FC2F8F"/>
    <w:rsid w:val="00FC7501"/>
    <w:rsid w:val="00FD0E64"/>
    <w:rsid w:val="00FD1A31"/>
    <w:rsid w:val="00FD2263"/>
    <w:rsid w:val="00FD7F7B"/>
    <w:rsid w:val="00FE0083"/>
    <w:rsid w:val="00FE278D"/>
    <w:rsid w:val="00FF11A3"/>
    <w:rsid w:val="00FF610C"/>
    <w:rsid w:val="00FF63BD"/>
    <w:rsid w:val="00FF76A2"/>
    <w:rsid w:val="00FF7D28"/>
    <w:rsid w:val="27F14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B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73135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521</Words>
  <Characters>2976</Characters>
  <Application>Microsoft Office Word</Application>
  <DocSecurity>0</DocSecurity>
  <Lines>24</Lines>
  <Paragraphs>6</Paragraphs>
  <ScaleCrop>false</ScaleCrop>
  <Company>Microsoft</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朱舜双</dc:creator>
  <cp:lastModifiedBy>Administrator</cp:lastModifiedBy>
  <cp:revision>10</cp:revision>
  <dcterms:created xsi:type="dcterms:W3CDTF">2019-05-28T08:34:00Z</dcterms:created>
  <dcterms:modified xsi:type="dcterms:W3CDTF">2019-08-22T02:46:00Z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